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3FF95" w14:textId="0ABCA22B" w:rsidR="001C7106" w:rsidRDefault="00AF15DB" w:rsidP="005D1490">
      <w:pPr>
        <w:keepNext/>
        <w:keepLines/>
        <w:tabs>
          <w:tab w:val="left" w:pos="1884"/>
        </w:tabs>
        <w:adjustRightInd w:val="0"/>
        <w:snapToGrid w:val="0"/>
        <w:contextualSpacing/>
      </w:pPr>
      <w:r>
        <w:rPr>
          <w:noProof/>
        </w:rPr>
        <w:drawing>
          <wp:anchor distT="0" distB="0" distL="114300" distR="114300" simplePos="0" relativeHeight="251658240" behindDoc="1" locked="0" layoutInCell="1" allowOverlap="1" wp14:anchorId="5F18A769" wp14:editId="3F6C692B">
            <wp:simplePos x="0" y="0"/>
            <wp:positionH relativeFrom="margin">
              <wp:align>right</wp:align>
            </wp:positionH>
            <wp:positionV relativeFrom="paragraph">
              <wp:posOffset>0</wp:posOffset>
            </wp:positionV>
            <wp:extent cx="6840855" cy="3162300"/>
            <wp:effectExtent l="0" t="0" r="0" b="0"/>
            <wp:wrapTight wrapText="bothSides">
              <wp:wrapPolygon edited="0">
                <wp:start x="0" y="0"/>
                <wp:lineTo x="0" y="21470"/>
                <wp:lineTo x="21534" y="21470"/>
                <wp:lineTo x="21534" y="0"/>
                <wp:lineTo x="0" y="0"/>
              </wp:wrapPolygon>
            </wp:wrapTight>
            <wp:docPr id="4876795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79547" name="圖片 1"/>
                    <pic:cNvPicPr/>
                  </pic:nvPicPr>
                  <pic:blipFill>
                    <a:blip r:embed="rId8" cstate="print">
                      <a:extLst>
                        <a:ext uri="{28A0092B-C50C-407E-A947-70E740481C1C}">
                          <a14:useLocalDpi xmlns:a14="http://schemas.microsoft.com/office/drawing/2010/main" val="0"/>
                        </a:ext>
                      </a:extLst>
                    </a:blip>
                    <a:srcRect t="8910" b="8910"/>
                    <a:stretch>
                      <a:fillRect/>
                    </a:stretch>
                  </pic:blipFill>
                  <pic:spPr bwMode="auto">
                    <a:xfrm>
                      <a:off x="0" y="0"/>
                      <a:ext cx="6840855" cy="3162300"/>
                    </a:xfrm>
                    <a:prstGeom prst="rect">
                      <a:avLst/>
                    </a:prstGeom>
                    <a:ln>
                      <a:noFill/>
                    </a:ln>
                    <a:extLst>
                      <a:ext uri="{53640926-AAD7-44D8-BBD7-CCE9431645EC}">
                        <a14:shadowObscured xmlns:a14="http://schemas.microsoft.com/office/drawing/2010/main"/>
                      </a:ext>
                    </a:extLst>
                  </pic:spPr>
                </pic:pic>
              </a:graphicData>
            </a:graphic>
          </wp:anchor>
        </w:drawing>
      </w:r>
    </w:p>
    <w:tbl>
      <w:tblPr>
        <w:tblpPr w:leftFromText="180" w:rightFromText="180" w:vertAnchor="page" w:horzAnchor="margin" w:tblpY="568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50"/>
        <w:gridCol w:w="7694"/>
      </w:tblGrid>
      <w:tr w:rsidR="00BD4AAE" w:rsidRPr="001D554F" w14:paraId="2A58DB6E" w14:textId="77777777" w:rsidTr="00D903E9">
        <w:trPr>
          <w:trHeight w:val="668"/>
        </w:trPr>
        <w:tc>
          <w:tcPr>
            <w:tcW w:w="10795" w:type="dxa"/>
            <w:gridSpan w:val="3"/>
            <w:vAlign w:val="center"/>
          </w:tcPr>
          <w:p w14:paraId="42EC58E7" w14:textId="77777777" w:rsidR="00BD4AAE" w:rsidRDefault="00BD4AAE" w:rsidP="00BD4AAE">
            <w:pPr>
              <w:spacing w:line="280" w:lineRule="exact"/>
              <w:rPr>
                <w:b/>
                <w:sz w:val="28"/>
                <w:u w:val="single"/>
              </w:rPr>
            </w:pPr>
          </w:p>
          <w:p w14:paraId="001B76A8" w14:textId="77777777" w:rsidR="00BD4AAE" w:rsidRDefault="00BD4AAE" w:rsidP="00BD4AAE">
            <w:pPr>
              <w:spacing w:line="280" w:lineRule="exact"/>
              <w:jc w:val="center"/>
              <w:rPr>
                <w:b/>
                <w:sz w:val="28"/>
                <w:u w:val="single"/>
              </w:rPr>
            </w:pPr>
            <w:r>
              <w:rPr>
                <w:b/>
                <w:sz w:val="28"/>
                <w:u w:val="single"/>
              </w:rPr>
              <w:t>PARTICIPATION</w:t>
            </w:r>
            <w:r w:rsidRPr="00687932">
              <w:rPr>
                <w:b/>
                <w:sz w:val="28"/>
                <w:u w:val="single"/>
              </w:rPr>
              <w:t xml:space="preserve"> FORM</w:t>
            </w:r>
          </w:p>
          <w:p w14:paraId="421F48D3" w14:textId="77777777" w:rsidR="00D903E9" w:rsidRDefault="00D903E9" w:rsidP="00BD4AAE">
            <w:pPr>
              <w:spacing w:line="280" w:lineRule="exact"/>
              <w:jc w:val="center"/>
              <w:rPr>
                <w:b/>
                <w:sz w:val="28"/>
                <w:u w:val="single"/>
              </w:rPr>
            </w:pPr>
          </w:p>
          <w:p w14:paraId="38A3AB40" w14:textId="01E2D5FE" w:rsidR="00BD4AAE" w:rsidRDefault="00BD4AAE" w:rsidP="00BD4AAE">
            <w:pPr>
              <w:spacing w:line="280" w:lineRule="exact"/>
              <w:jc w:val="center"/>
              <w:rPr>
                <w:b/>
                <w:sz w:val="28"/>
                <w:u w:val="single"/>
              </w:rPr>
            </w:pPr>
            <w:r w:rsidRPr="00100D90">
              <w:rPr>
                <w:rFonts w:hint="eastAsia"/>
                <w:b/>
                <w:sz w:val="28"/>
                <w:highlight w:val="yellow"/>
                <w:u w:val="single"/>
              </w:rPr>
              <w:t>(</w:t>
            </w:r>
            <w:r w:rsidR="00D903E9">
              <w:rPr>
                <w:b/>
                <w:sz w:val="28"/>
                <w:highlight w:val="yellow"/>
                <w:u w:val="single"/>
              </w:rPr>
              <w:t>Deadline:</w:t>
            </w:r>
            <w:r w:rsidR="00B30DFB">
              <w:rPr>
                <w:b/>
                <w:sz w:val="28"/>
                <w:highlight w:val="yellow"/>
                <w:u w:val="single"/>
              </w:rPr>
              <w:t xml:space="preserve"> </w:t>
            </w:r>
            <w:r w:rsidR="00BB2B95">
              <w:rPr>
                <w:b/>
                <w:sz w:val="28"/>
                <w:highlight w:val="yellow"/>
                <w:u w:val="single"/>
              </w:rPr>
              <w:t>3 December 2024</w:t>
            </w:r>
            <w:r w:rsidRPr="00100D90">
              <w:rPr>
                <w:b/>
                <w:sz w:val="28"/>
                <w:highlight w:val="yellow"/>
                <w:u w:val="single"/>
              </w:rPr>
              <w:t>)</w:t>
            </w:r>
          </w:p>
          <w:p w14:paraId="79ED9422" w14:textId="77777777" w:rsidR="00BD4AAE" w:rsidRPr="001D554F" w:rsidRDefault="00BD4AAE" w:rsidP="00BD4AAE">
            <w:pPr>
              <w:spacing w:line="280" w:lineRule="exact"/>
            </w:pPr>
          </w:p>
        </w:tc>
      </w:tr>
      <w:tr w:rsidR="00BD4AAE" w:rsidRPr="001D554F" w14:paraId="0E405A02" w14:textId="77777777" w:rsidTr="00D903E9">
        <w:trPr>
          <w:trHeight w:val="446"/>
        </w:trPr>
        <w:tc>
          <w:tcPr>
            <w:tcW w:w="10795" w:type="dxa"/>
            <w:gridSpan w:val="3"/>
            <w:shd w:val="clear" w:color="auto" w:fill="548DD4" w:themeFill="text2" w:themeFillTint="99"/>
            <w:vAlign w:val="center"/>
          </w:tcPr>
          <w:p w14:paraId="2DE6E733" w14:textId="77777777" w:rsidR="00BD4AAE" w:rsidRPr="00687932" w:rsidRDefault="00BD4AAE" w:rsidP="00BD4AAE">
            <w:pPr>
              <w:spacing w:line="280" w:lineRule="exact"/>
              <w:jc w:val="both"/>
              <w:rPr>
                <w:b/>
              </w:rPr>
            </w:pPr>
            <w:r w:rsidRPr="00BD4AAE">
              <w:rPr>
                <w:b/>
                <w:color w:val="FFFFFF" w:themeColor="background1"/>
                <w:sz w:val="32"/>
              </w:rPr>
              <w:t>Company Information</w:t>
            </w:r>
          </w:p>
        </w:tc>
      </w:tr>
      <w:tr w:rsidR="005E5417" w:rsidRPr="001D554F" w14:paraId="7BF1D2C2" w14:textId="77777777" w:rsidTr="00D903E9">
        <w:trPr>
          <w:trHeight w:val="411"/>
        </w:trPr>
        <w:tc>
          <w:tcPr>
            <w:tcW w:w="1951" w:type="dxa"/>
            <w:vAlign w:val="bottom"/>
          </w:tcPr>
          <w:p w14:paraId="55C9C755" w14:textId="77777777" w:rsidR="005E5417" w:rsidRPr="001D554F" w:rsidRDefault="005E5417" w:rsidP="00BD4AAE">
            <w:pPr>
              <w:jc w:val="both"/>
            </w:pPr>
            <w:r w:rsidRPr="001D554F">
              <w:t>Company Name</w:t>
            </w:r>
          </w:p>
        </w:tc>
        <w:tc>
          <w:tcPr>
            <w:tcW w:w="1150" w:type="dxa"/>
            <w:vAlign w:val="bottom"/>
          </w:tcPr>
          <w:p w14:paraId="38F0E218" w14:textId="77777777" w:rsidR="005E5417" w:rsidRPr="001D554F" w:rsidRDefault="005E5417" w:rsidP="00BD4AAE">
            <w:pPr>
              <w:jc w:val="both"/>
            </w:pPr>
            <w:r w:rsidRPr="001D554F">
              <w:rPr>
                <w:rFonts w:hint="eastAsia"/>
              </w:rPr>
              <w:t>(English)</w:t>
            </w:r>
          </w:p>
        </w:tc>
        <w:tc>
          <w:tcPr>
            <w:tcW w:w="7694" w:type="dxa"/>
            <w:vAlign w:val="bottom"/>
          </w:tcPr>
          <w:p w14:paraId="5E5EF535" w14:textId="24C6B91C" w:rsidR="005E5417" w:rsidRPr="001D554F" w:rsidRDefault="005E5417" w:rsidP="00BD4AAE">
            <w:pPr>
              <w:jc w:val="both"/>
            </w:pPr>
          </w:p>
        </w:tc>
      </w:tr>
      <w:tr w:rsidR="005E5417" w:rsidRPr="001D554F" w14:paraId="4A51E5FE" w14:textId="77777777" w:rsidTr="00D903E9">
        <w:trPr>
          <w:trHeight w:val="411"/>
        </w:trPr>
        <w:tc>
          <w:tcPr>
            <w:tcW w:w="1951" w:type="dxa"/>
            <w:vAlign w:val="bottom"/>
          </w:tcPr>
          <w:p w14:paraId="20F393FE" w14:textId="77777777" w:rsidR="005E5417" w:rsidRPr="001D554F" w:rsidRDefault="005E5417" w:rsidP="00BD4AAE">
            <w:pPr>
              <w:jc w:val="both"/>
            </w:pPr>
          </w:p>
        </w:tc>
        <w:tc>
          <w:tcPr>
            <w:tcW w:w="1150" w:type="dxa"/>
            <w:vAlign w:val="bottom"/>
          </w:tcPr>
          <w:p w14:paraId="3B81432E" w14:textId="76B82BE1" w:rsidR="005E5417" w:rsidRPr="001D554F" w:rsidRDefault="005E5417" w:rsidP="00BD4AAE">
            <w:pPr>
              <w:jc w:val="both"/>
            </w:pPr>
            <w:r w:rsidRPr="001D554F">
              <w:rPr>
                <w:rFonts w:hint="eastAsia"/>
              </w:rPr>
              <w:t>(</w:t>
            </w:r>
            <w:r w:rsidRPr="001D554F">
              <w:rPr>
                <w:rFonts w:hint="eastAsia"/>
              </w:rPr>
              <w:t>中文</w:t>
            </w:r>
            <w:r w:rsidRPr="001D554F">
              <w:rPr>
                <w:rFonts w:hint="eastAsia"/>
              </w:rPr>
              <w:t>)</w:t>
            </w:r>
          </w:p>
        </w:tc>
        <w:tc>
          <w:tcPr>
            <w:tcW w:w="7694" w:type="dxa"/>
            <w:vAlign w:val="bottom"/>
          </w:tcPr>
          <w:p w14:paraId="16F82FE3" w14:textId="77777777" w:rsidR="005E5417" w:rsidRPr="001D554F" w:rsidRDefault="005E5417" w:rsidP="00BD4AAE">
            <w:pPr>
              <w:jc w:val="both"/>
            </w:pPr>
          </w:p>
        </w:tc>
      </w:tr>
    </w:tbl>
    <w:tbl>
      <w:tblPr>
        <w:tblW w:w="10772" w:type="dxa"/>
        <w:tblCellMar>
          <w:left w:w="28" w:type="dxa"/>
          <w:right w:w="28" w:type="dxa"/>
        </w:tblCellMar>
        <w:tblLook w:val="04A0" w:firstRow="1" w:lastRow="0" w:firstColumn="1" w:lastColumn="0" w:noHBand="0" w:noVBand="1"/>
      </w:tblPr>
      <w:tblGrid>
        <w:gridCol w:w="3241"/>
        <w:gridCol w:w="484"/>
        <w:gridCol w:w="3221"/>
        <w:gridCol w:w="76"/>
        <w:gridCol w:w="3750"/>
      </w:tblGrid>
      <w:tr w:rsidR="00E34211" w:rsidRPr="00E34211" w14:paraId="1D38C9BC" w14:textId="77777777" w:rsidTr="00582F7B">
        <w:trPr>
          <w:trHeight w:val="318"/>
        </w:trPr>
        <w:tc>
          <w:tcPr>
            <w:tcW w:w="3241" w:type="dxa"/>
            <w:shd w:val="clear" w:color="auto" w:fill="auto"/>
            <w:noWrap/>
            <w:vAlign w:val="center"/>
          </w:tcPr>
          <w:p w14:paraId="79229B51" w14:textId="77777777" w:rsidR="009B1D0D" w:rsidRPr="009B1D0D" w:rsidRDefault="009B1D0D" w:rsidP="009B1D0D">
            <w:pPr>
              <w:widowControl/>
              <w:rPr>
                <w:rFonts w:eastAsiaTheme="minorEastAsia"/>
                <w:kern w:val="0"/>
                <w:szCs w:val="20"/>
              </w:rPr>
            </w:pPr>
          </w:p>
        </w:tc>
        <w:tc>
          <w:tcPr>
            <w:tcW w:w="484" w:type="dxa"/>
            <w:shd w:val="clear" w:color="auto" w:fill="auto"/>
            <w:noWrap/>
            <w:vAlign w:val="center"/>
          </w:tcPr>
          <w:p w14:paraId="3FAD685D" w14:textId="77777777" w:rsidR="00E34211" w:rsidRPr="00E34211" w:rsidRDefault="00E34211" w:rsidP="00E34211">
            <w:pPr>
              <w:widowControl/>
              <w:rPr>
                <w:rFonts w:eastAsia="Times New Roman"/>
                <w:kern w:val="0"/>
                <w:sz w:val="20"/>
                <w:szCs w:val="20"/>
              </w:rPr>
            </w:pPr>
          </w:p>
        </w:tc>
        <w:tc>
          <w:tcPr>
            <w:tcW w:w="3221" w:type="dxa"/>
            <w:shd w:val="clear" w:color="auto" w:fill="auto"/>
            <w:noWrap/>
            <w:vAlign w:val="center"/>
          </w:tcPr>
          <w:p w14:paraId="7A898E06" w14:textId="77777777" w:rsidR="00E34211" w:rsidRPr="00E34211" w:rsidRDefault="00E34211" w:rsidP="00E34211">
            <w:pPr>
              <w:widowControl/>
              <w:rPr>
                <w:rFonts w:eastAsia="Times New Roman"/>
                <w:kern w:val="0"/>
                <w:sz w:val="20"/>
                <w:szCs w:val="20"/>
              </w:rPr>
            </w:pPr>
          </w:p>
        </w:tc>
        <w:tc>
          <w:tcPr>
            <w:tcW w:w="76" w:type="dxa"/>
            <w:shd w:val="clear" w:color="auto" w:fill="auto"/>
            <w:noWrap/>
            <w:vAlign w:val="center"/>
          </w:tcPr>
          <w:p w14:paraId="0A1A7F02" w14:textId="77777777" w:rsidR="00E34211" w:rsidRPr="00E34211" w:rsidRDefault="00E34211" w:rsidP="00E34211">
            <w:pPr>
              <w:widowControl/>
              <w:rPr>
                <w:rFonts w:eastAsia="Times New Roman"/>
                <w:kern w:val="0"/>
                <w:sz w:val="20"/>
                <w:szCs w:val="20"/>
              </w:rPr>
            </w:pPr>
          </w:p>
        </w:tc>
        <w:tc>
          <w:tcPr>
            <w:tcW w:w="3750" w:type="dxa"/>
            <w:shd w:val="clear" w:color="auto" w:fill="auto"/>
            <w:noWrap/>
            <w:vAlign w:val="center"/>
          </w:tcPr>
          <w:p w14:paraId="358728E6" w14:textId="77777777" w:rsidR="00E34211" w:rsidRPr="00E34211" w:rsidRDefault="00E34211" w:rsidP="00E34211">
            <w:pPr>
              <w:widowControl/>
              <w:rPr>
                <w:rFonts w:eastAsia="Times New Roman"/>
                <w:kern w:val="0"/>
                <w:sz w:val="20"/>
                <w:szCs w:val="20"/>
              </w:rPr>
            </w:pPr>
          </w:p>
        </w:tc>
      </w:tr>
    </w:tbl>
    <w:p w14:paraId="75EEE16D" w14:textId="77777777" w:rsidR="000E2C3E" w:rsidRDefault="000E2C3E"/>
    <w:tbl>
      <w:tblPr>
        <w:tblStyle w:val="TableGrid"/>
        <w:tblW w:w="10795" w:type="dxa"/>
        <w:tblLook w:val="04A0" w:firstRow="1" w:lastRow="0" w:firstColumn="1" w:lastColumn="0" w:noHBand="0" w:noVBand="1"/>
      </w:tblPr>
      <w:tblGrid>
        <w:gridCol w:w="1980"/>
        <w:gridCol w:w="8815"/>
      </w:tblGrid>
      <w:tr w:rsidR="000E2C3E" w:rsidRPr="000E2C3E" w14:paraId="046BA5C0" w14:textId="77777777" w:rsidTr="00D903E9">
        <w:tc>
          <w:tcPr>
            <w:tcW w:w="1980" w:type="dxa"/>
          </w:tcPr>
          <w:p w14:paraId="23B74153" w14:textId="4A61BA61" w:rsidR="000E2C3E" w:rsidRPr="000E2C3E" w:rsidRDefault="009B1D0D">
            <w:pPr>
              <w:rPr>
                <w:sz w:val="24"/>
                <w:szCs w:val="32"/>
              </w:rPr>
            </w:pPr>
            <w:r>
              <w:rPr>
                <w:rFonts w:hint="eastAsia"/>
                <w:sz w:val="24"/>
                <w:szCs w:val="32"/>
              </w:rPr>
              <w:t>B</w:t>
            </w:r>
            <w:r>
              <w:rPr>
                <w:sz w:val="24"/>
                <w:szCs w:val="32"/>
              </w:rPr>
              <w:t>rand:</w:t>
            </w:r>
          </w:p>
        </w:tc>
        <w:tc>
          <w:tcPr>
            <w:tcW w:w="8815" w:type="dxa"/>
          </w:tcPr>
          <w:p w14:paraId="4851C7D2" w14:textId="2155BF8B" w:rsidR="000E2C3E" w:rsidRPr="000E2C3E" w:rsidRDefault="000E2C3E">
            <w:pPr>
              <w:rPr>
                <w:sz w:val="24"/>
                <w:szCs w:val="32"/>
              </w:rPr>
            </w:pPr>
          </w:p>
        </w:tc>
      </w:tr>
      <w:tr w:rsidR="009B1D0D" w:rsidRPr="000E2C3E" w14:paraId="196554DB" w14:textId="77777777" w:rsidTr="00D903E9">
        <w:tc>
          <w:tcPr>
            <w:tcW w:w="1980" w:type="dxa"/>
          </w:tcPr>
          <w:p w14:paraId="64C894B7" w14:textId="014F6846" w:rsidR="009B1D0D" w:rsidRPr="000E2C3E" w:rsidRDefault="009B1D0D" w:rsidP="009B1D0D">
            <w:pPr>
              <w:rPr>
                <w:color w:val="000000"/>
                <w:szCs w:val="32"/>
              </w:rPr>
            </w:pPr>
            <w:r w:rsidRPr="000E2C3E">
              <w:rPr>
                <w:color w:val="000000"/>
                <w:sz w:val="24"/>
                <w:szCs w:val="32"/>
              </w:rPr>
              <w:t>Contact Person:</w:t>
            </w:r>
          </w:p>
        </w:tc>
        <w:tc>
          <w:tcPr>
            <w:tcW w:w="8815" w:type="dxa"/>
          </w:tcPr>
          <w:p w14:paraId="7DFE21D8" w14:textId="5E5FEEB7" w:rsidR="009B1D0D" w:rsidRPr="000E2C3E" w:rsidRDefault="009B1D0D" w:rsidP="009B1D0D">
            <w:pPr>
              <w:rPr>
                <w:szCs w:val="32"/>
              </w:rPr>
            </w:pPr>
            <w:r w:rsidRPr="000E2C3E">
              <w:rPr>
                <w:rFonts w:hint="eastAsia"/>
                <w:sz w:val="24"/>
                <w:szCs w:val="32"/>
              </w:rPr>
              <w:t>(</w:t>
            </w:r>
            <w:r w:rsidRPr="000E2C3E">
              <w:rPr>
                <w:sz w:val="24"/>
                <w:szCs w:val="32"/>
              </w:rPr>
              <w:t>Mr./Ms./M</w:t>
            </w:r>
            <w:r w:rsidRPr="000E2C3E">
              <w:rPr>
                <w:rFonts w:hint="eastAsia"/>
                <w:sz w:val="24"/>
                <w:szCs w:val="32"/>
              </w:rPr>
              <w:t>r</w:t>
            </w:r>
            <w:r w:rsidRPr="000E2C3E">
              <w:rPr>
                <w:sz w:val="24"/>
                <w:szCs w:val="32"/>
              </w:rPr>
              <w:t>s.)</w:t>
            </w:r>
          </w:p>
        </w:tc>
      </w:tr>
      <w:tr w:rsidR="009B1D0D" w:rsidRPr="000E2C3E" w14:paraId="7D7FD62C" w14:textId="77777777" w:rsidTr="00D903E9">
        <w:tc>
          <w:tcPr>
            <w:tcW w:w="1980" w:type="dxa"/>
          </w:tcPr>
          <w:p w14:paraId="6EA2DA6A" w14:textId="69F70F7B" w:rsidR="009B1D0D" w:rsidRPr="000E2C3E" w:rsidRDefault="009B1D0D" w:rsidP="009B1D0D">
            <w:pPr>
              <w:rPr>
                <w:color w:val="000000"/>
                <w:sz w:val="24"/>
                <w:szCs w:val="32"/>
              </w:rPr>
            </w:pPr>
            <w:r w:rsidRPr="000E2C3E">
              <w:rPr>
                <w:color w:val="000000"/>
                <w:sz w:val="24"/>
                <w:szCs w:val="32"/>
              </w:rPr>
              <w:t>Title:</w:t>
            </w:r>
          </w:p>
        </w:tc>
        <w:tc>
          <w:tcPr>
            <w:tcW w:w="8815" w:type="dxa"/>
          </w:tcPr>
          <w:p w14:paraId="78A21801" w14:textId="77777777" w:rsidR="009B1D0D" w:rsidRPr="000E2C3E" w:rsidRDefault="009B1D0D" w:rsidP="009B1D0D">
            <w:pPr>
              <w:rPr>
                <w:sz w:val="24"/>
                <w:szCs w:val="32"/>
              </w:rPr>
            </w:pPr>
          </w:p>
        </w:tc>
      </w:tr>
      <w:tr w:rsidR="009B1D0D" w:rsidRPr="000E2C3E" w14:paraId="596AA813" w14:textId="77777777" w:rsidTr="00D903E9">
        <w:tc>
          <w:tcPr>
            <w:tcW w:w="1980" w:type="dxa"/>
          </w:tcPr>
          <w:p w14:paraId="51FA712A" w14:textId="69A29D2D" w:rsidR="009B1D0D" w:rsidRPr="000E2C3E" w:rsidRDefault="009B1D0D" w:rsidP="009B1D0D">
            <w:pPr>
              <w:rPr>
                <w:color w:val="000000"/>
                <w:sz w:val="24"/>
                <w:szCs w:val="32"/>
              </w:rPr>
            </w:pPr>
            <w:r w:rsidRPr="000E2C3E">
              <w:rPr>
                <w:color w:val="000000"/>
                <w:sz w:val="24"/>
                <w:szCs w:val="32"/>
              </w:rPr>
              <w:t>Tel:</w:t>
            </w:r>
          </w:p>
        </w:tc>
        <w:tc>
          <w:tcPr>
            <w:tcW w:w="8815" w:type="dxa"/>
          </w:tcPr>
          <w:p w14:paraId="0FD42A62" w14:textId="77777777" w:rsidR="009B1D0D" w:rsidRPr="000E2C3E" w:rsidRDefault="009B1D0D" w:rsidP="009B1D0D">
            <w:pPr>
              <w:rPr>
                <w:sz w:val="24"/>
                <w:szCs w:val="32"/>
              </w:rPr>
            </w:pPr>
          </w:p>
        </w:tc>
      </w:tr>
      <w:tr w:rsidR="009B1D0D" w:rsidRPr="000E2C3E" w14:paraId="0C4960A4" w14:textId="77777777" w:rsidTr="00D903E9">
        <w:tc>
          <w:tcPr>
            <w:tcW w:w="1980" w:type="dxa"/>
          </w:tcPr>
          <w:p w14:paraId="7F4BBD94" w14:textId="174584C0" w:rsidR="009B1D0D" w:rsidRPr="000E2C3E" w:rsidRDefault="009B1D0D" w:rsidP="009B1D0D">
            <w:pPr>
              <w:rPr>
                <w:color w:val="000000"/>
                <w:sz w:val="24"/>
                <w:szCs w:val="32"/>
              </w:rPr>
            </w:pPr>
            <w:r w:rsidRPr="000E2C3E">
              <w:rPr>
                <w:rFonts w:hint="eastAsia"/>
                <w:color w:val="000000"/>
                <w:sz w:val="24"/>
                <w:szCs w:val="32"/>
              </w:rPr>
              <w:t>E</w:t>
            </w:r>
            <w:r w:rsidRPr="000E2C3E">
              <w:rPr>
                <w:color w:val="000000"/>
                <w:sz w:val="24"/>
                <w:szCs w:val="32"/>
              </w:rPr>
              <w:t>mail</w:t>
            </w:r>
          </w:p>
        </w:tc>
        <w:tc>
          <w:tcPr>
            <w:tcW w:w="8815" w:type="dxa"/>
          </w:tcPr>
          <w:p w14:paraId="17B4C07E" w14:textId="77777777" w:rsidR="009B1D0D" w:rsidRPr="000E2C3E" w:rsidRDefault="009B1D0D" w:rsidP="009B1D0D">
            <w:pPr>
              <w:rPr>
                <w:sz w:val="24"/>
                <w:szCs w:val="32"/>
              </w:rPr>
            </w:pPr>
          </w:p>
        </w:tc>
      </w:tr>
    </w:tbl>
    <w:p w14:paraId="22F4D608" w14:textId="77777777" w:rsidR="000E2C3E" w:rsidRDefault="000E2C3E"/>
    <w:tbl>
      <w:tblPr>
        <w:tblW w:w="10772" w:type="dxa"/>
        <w:tblCellMar>
          <w:left w:w="28" w:type="dxa"/>
          <w:right w:w="28" w:type="dxa"/>
        </w:tblCellMar>
        <w:tblLook w:val="04A0" w:firstRow="1" w:lastRow="0" w:firstColumn="1" w:lastColumn="0" w:noHBand="0" w:noVBand="1"/>
      </w:tblPr>
      <w:tblGrid>
        <w:gridCol w:w="5073"/>
        <w:gridCol w:w="665"/>
        <w:gridCol w:w="5034"/>
      </w:tblGrid>
      <w:tr w:rsidR="0000654E" w:rsidRPr="00E34211" w14:paraId="056F4163" w14:textId="77777777" w:rsidTr="009D743B">
        <w:trPr>
          <w:trHeight w:val="318"/>
        </w:trPr>
        <w:tc>
          <w:tcPr>
            <w:tcW w:w="5073" w:type="dxa"/>
            <w:tcBorders>
              <w:right w:val="single" w:sz="4" w:space="0" w:color="auto"/>
            </w:tcBorders>
            <w:shd w:val="clear" w:color="auto" w:fill="auto"/>
            <w:noWrap/>
            <w:vAlign w:val="center"/>
            <w:hideMark/>
          </w:tcPr>
          <w:p w14:paraId="64290ACB" w14:textId="77777777" w:rsidR="0000654E" w:rsidRPr="00E34211" w:rsidRDefault="0000654E" w:rsidP="0000654E">
            <w:pPr>
              <w:widowControl/>
              <w:rPr>
                <w:color w:val="000000"/>
                <w:kern w:val="0"/>
              </w:rPr>
            </w:pPr>
            <w:r w:rsidRPr="00E34211">
              <w:rPr>
                <w:color w:val="000000"/>
                <w:kern w:val="0"/>
              </w:rPr>
              <w:t>Participating Type: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FEA83" w14:textId="64A6347A" w:rsidR="0000654E" w:rsidRPr="00E34211" w:rsidRDefault="0000654E" w:rsidP="0000654E">
            <w:pPr>
              <w:widowControl/>
              <w:rPr>
                <w:color w:val="000000"/>
                <w:kern w:val="0"/>
              </w:rPr>
            </w:pPr>
          </w:p>
        </w:tc>
        <w:tc>
          <w:tcPr>
            <w:tcW w:w="5034" w:type="dxa"/>
            <w:tcBorders>
              <w:left w:val="single" w:sz="4" w:space="0" w:color="auto"/>
            </w:tcBorders>
            <w:shd w:val="clear" w:color="auto" w:fill="auto"/>
            <w:noWrap/>
            <w:vAlign w:val="center"/>
          </w:tcPr>
          <w:p w14:paraId="4D24521F" w14:textId="7442232A" w:rsidR="0000654E" w:rsidRPr="00E34211" w:rsidRDefault="00DA648D" w:rsidP="0000654E">
            <w:pPr>
              <w:widowControl/>
              <w:rPr>
                <w:color w:val="000000"/>
                <w:kern w:val="0"/>
              </w:rPr>
            </w:pPr>
            <w:r>
              <w:rPr>
                <w:color w:val="000000"/>
                <w:kern w:val="0"/>
              </w:rPr>
              <w:t>Silver</w:t>
            </w:r>
            <w:r w:rsidR="0000654E" w:rsidRPr="00E34211">
              <w:rPr>
                <w:color w:val="000000"/>
                <w:kern w:val="0"/>
              </w:rPr>
              <w:t xml:space="preserve"> </w:t>
            </w:r>
            <w:r w:rsidR="00BB2B95">
              <w:rPr>
                <w:color w:val="000000"/>
                <w:kern w:val="0"/>
              </w:rPr>
              <w:t>Sponsor</w:t>
            </w:r>
            <w:r w:rsidR="0000654E" w:rsidRPr="00E34211">
              <w:rPr>
                <w:color w:val="000000"/>
                <w:kern w:val="0"/>
              </w:rPr>
              <w:t xml:space="preserve"> ($</w:t>
            </w:r>
            <w:r>
              <w:rPr>
                <w:color w:val="000000"/>
                <w:kern w:val="0"/>
              </w:rPr>
              <w:t>10</w:t>
            </w:r>
            <w:r w:rsidR="0000654E" w:rsidRPr="00E34211">
              <w:rPr>
                <w:color w:val="000000"/>
                <w:kern w:val="0"/>
              </w:rPr>
              <w:t>,000)</w:t>
            </w:r>
          </w:p>
        </w:tc>
      </w:tr>
      <w:tr w:rsidR="0000654E" w:rsidRPr="00E34211" w14:paraId="4C21CBFE" w14:textId="77777777" w:rsidTr="009D743B">
        <w:trPr>
          <w:trHeight w:val="318"/>
        </w:trPr>
        <w:tc>
          <w:tcPr>
            <w:tcW w:w="5073" w:type="dxa"/>
            <w:tcBorders>
              <w:right w:val="single" w:sz="4" w:space="0" w:color="auto"/>
            </w:tcBorders>
            <w:shd w:val="clear" w:color="auto" w:fill="auto"/>
            <w:noWrap/>
            <w:vAlign w:val="center"/>
          </w:tcPr>
          <w:p w14:paraId="182C2971" w14:textId="77777777" w:rsidR="0000654E" w:rsidRPr="00E34211" w:rsidRDefault="0000654E" w:rsidP="0000654E">
            <w:pPr>
              <w:widowControl/>
              <w:rPr>
                <w:color w:val="000000"/>
                <w:kern w:val="0"/>
              </w:rPr>
            </w:pP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E898C" w14:textId="77777777" w:rsidR="0000654E" w:rsidRPr="00E34211" w:rsidRDefault="0000654E" w:rsidP="0000654E">
            <w:pPr>
              <w:widowControl/>
              <w:rPr>
                <w:color w:val="000000"/>
                <w:kern w:val="0"/>
              </w:rPr>
            </w:pPr>
            <w:r w:rsidRPr="00E34211">
              <w:rPr>
                <w:color w:val="000000"/>
                <w:kern w:val="0"/>
              </w:rPr>
              <w:t xml:space="preserve">　</w:t>
            </w:r>
          </w:p>
        </w:tc>
        <w:tc>
          <w:tcPr>
            <w:tcW w:w="5034" w:type="dxa"/>
            <w:tcBorders>
              <w:left w:val="single" w:sz="4" w:space="0" w:color="auto"/>
            </w:tcBorders>
            <w:shd w:val="clear" w:color="auto" w:fill="auto"/>
            <w:noWrap/>
            <w:vAlign w:val="center"/>
          </w:tcPr>
          <w:p w14:paraId="072FB43A" w14:textId="2B68E880" w:rsidR="0000654E" w:rsidRPr="00E34211" w:rsidRDefault="00DA648D" w:rsidP="0000654E">
            <w:pPr>
              <w:widowControl/>
              <w:rPr>
                <w:color w:val="000000"/>
                <w:kern w:val="0"/>
              </w:rPr>
            </w:pPr>
            <w:r>
              <w:rPr>
                <w:color w:val="000000"/>
                <w:kern w:val="0"/>
              </w:rPr>
              <w:t>Gold</w:t>
            </w:r>
            <w:r w:rsidR="0000654E" w:rsidRPr="00E34211">
              <w:rPr>
                <w:color w:val="000000"/>
                <w:kern w:val="0"/>
              </w:rPr>
              <w:t xml:space="preserve"> </w:t>
            </w:r>
            <w:r w:rsidR="00BB2B95">
              <w:rPr>
                <w:color w:val="000000"/>
                <w:kern w:val="0"/>
              </w:rPr>
              <w:t xml:space="preserve">Sponsor </w:t>
            </w:r>
            <w:r w:rsidR="0000654E" w:rsidRPr="00E34211">
              <w:rPr>
                <w:color w:val="000000"/>
                <w:kern w:val="0"/>
              </w:rPr>
              <w:t>($</w:t>
            </w:r>
            <w:r>
              <w:rPr>
                <w:color w:val="000000"/>
                <w:kern w:val="0"/>
              </w:rPr>
              <w:t>25</w:t>
            </w:r>
            <w:r w:rsidR="0000654E" w:rsidRPr="00E34211">
              <w:rPr>
                <w:color w:val="000000"/>
                <w:kern w:val="0"/>
              </w:rPr>
              <w:t>,000)</w:t>
            </w:r>
          </w:p>
        </w:tc>
      </w:tr>
      <w:tr w:rsidR="00DA648D" w:rsidRPr="00E34211" w14:paraId="4F524DA7" w14:textId="77777777" w:rsidTr="009D743B">
        <w:trPr>
          <w:trHeight w:val="318"/>
        </w:trPr>
        <w:tc>
          <w:tcPr>
            <w:tcW w:w="5073" w:type="dxa"/>
            <w:tcBorders>
              <w:right w:val="single" w:sz="4" w:space="0" w:color="auto"/>
            </w:tcBorders>
            <w:shd w:val="clear" w:color="auto" w:fill="auto"/>
            <w:noWrap/>
            <w:vAlign w:val="center"/>
          </w:tcPr>
          <w:p w14:paraId="7810BAD4" w14:textId="77777777" w:rsidR="00DA648D" w:rsidRPr="00E34211" w:rsidRDefault="00DA648D" w:rsidP="00BE389A">
            <w:pPr>
              <w:widowControl/>
              <w:rPr>
                <w:color w:val="000000"/>
                <w:kern w:val="0"/>
              </w:rPr>
            </w:pP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C5E1D" w14:textId="77777777" w:rsidR="00DA648D" w:rsidRPr="00E34211" w:rsidRDefault="00DA648D" w:rsidP="00BE389A">
            <w:pPr>
              <w:widowControl/>
              <w:rPr>
                <w:color w:val="000000"/>
                <w:kern w:val="0"/>
              </w:rPr>
            </w:pPr>
            <w:r w:rsidRPr="00E34211">
              <w:rPr>
                <w:color w:val="000000"/>
                <w:kern w:val="0"/>
              </w:rPr>
              <w:t xml:space="preserve">　</w:t>
            </w:r>
          </w:p>
        </w:tc>
        <w:tc>
          <w:tcPr>
            <w:tcW w:w="5034" w:type="dxa"/>
            <w:tcBorders>
              <w:left w:val="single" w:sz="4" w:space="0" w:color="auto"/>
            </w:tcBorders>
            <w:shd w:val="clear" w:color="auto" w:fill="auto"/>
            <w:noWrap/>
            <w:vAlign w:val="center"/>
          </w:tcPr>
          <w:p w14:paraId="05134532" w14:textId="1A4B81E9" w:rsidR="00DA648D" w:rsidRPr="00E34211" w:rsidRDefault="00DA648D" w:rsidP="00BE389A">
            <w:pPr>
              <w:widowControl/>
              <w:rPr>
                <w:color w:val="000000"/>
                <w:kern w:val="0"/>
              </w:rPr>
            </w:pPr>
            <w:r>
              <w:rPr>
                <w:color w:val="000000"/>
                <w:kern w:val="0"/>
              </w:rPr>
              <w:t>Diamond</w:t>
            </w:r>
            <w:r w:rsidRPr="00E34211">
              <w:rPr>
                <w:color w:val="000000"/>
                <w:kern w:val="0"/>
              </w:rPr>
              <w:t xml:space="preserve"> </w:t>
            </w:r>
            <w:r w:rsidR="00BB2B95">
              <w:rPr>
                <w:color w:val="000000"/>
                <w:kern w:val="0"/>
              </w:rPr>
              <w:t>Sponsor</w:t>
            </w:r>
            <w:r w:rsidRPr="00E34211">
              <w:rPr>
                <w:color w:val="000000"/>
                <w:kern w:val="0"/>
              </w:rPr>
              <w:t xml:space="preserve"> ($</w:t>
            </w:r>
            <w:r>
              <w:rPr>
                <w:color w:val="000000"/>
                <w:kern w:val="0"/>
              </w:rPr>
              <w:t>50</w:t>
            </w:r>
            <w:r w:rsidRPr="00E34211">
              <w:rPr>
                <w:color w:val="000000"/>
                <w:kern w:val="0"/>
              </w:rPr>
              <w:t>,000)</w:t>
            </w:r>
          </w:p>
        </w:tc>
      </w:tr>
      <w:tr w:rsidR="00DA648D" w:rsidRPr="00E34211" w14:paraId="50285DD5" w14:textId="77777777" w:rsidTr="009D743B">
        <w:trPr>
          <w:trHeight w:val="318"/>
        </w:trPr>
        <w:tc>
          <w:tcPr>
            <w:tcW w:w="5073" w:type="dxa"/>
            <w:tcBorders>
              <w:right w:val="single" w:sz="4" w:space="0" w:color="auto"/>
            </w:tcBorders>
            <w:shd w:val="clear" w:color="auto" w:fill="auto"/>
            <w:noWrap/>
            <w:vAlign w:val="center"/>
          </w:tcPr>
          <w:p w14:paraId="2379EC3E" w14:textId="77777777" w:rsidR="00DA648D" w:rsidRPr="00E34211" w:rsidRDefault="00DA648D" w:rsidP="00BE389A">
            <w:pPr>
              <w:widowControl/>
              <w:rPr>
                <w:color w:val="000000"/>
                <w:kern w:val="0"/>
              </w:rPr>
            </w:pP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8C192" w14:textId="77777777" w:rsidR="00DA648D" w:rsidRPr="00E34211" w:rsidRDefault="00DA648D" w:rsidP="00BE389A">
            <w:pPr>
              <w:widowControl/>
              <w:rPr>
                <w:color w:val="000000"/>
                <w:kern w:val="0"/>
              </w:rPr>
            </w:pPr>
            <w:r w:rsidRPr="00E34211">
              <w:rPr>
                <w:color w:val="000000"/>
                <w:kern w:val="0"/>
              </w:rPr>
              <w:t xml:space="preserve">　</w:t>
            </w:r>
          </w:p>
        </w:tc>
        <w:tc>
          <w:tcPr>
            <w:tcW w:w="5034" w:type="dxa"/>
            <w:tcBorders>
              <w:left w:val="single" w:sz="4" w:space="0" w:color="auto"/>
            </w:tcBorders>
            <w:shd w:val="clear" w:color="auto" w:fill="auto"/>
            <w:noWrap/>
            <w:vAlign w:val="center"/>
          </w:tcPr>
          <w:p w14:paraId="28D6B69D" w14:textId="75773ABF" w:rsidR="00DA648D" w:rsidRPr="00E34211" w:rsidRDefault="00DA648D" w:rsidP="00BE389A">
            <w:pPr>
              <w:widowControl/>
              <w:rPr>
                <w:color w:val="000000"/>
                <w:kern w:val="0"/>
              </w:rPr>
            </w:pPr>
            <w:r>
              <w:rPr>
                <w:color w:val="000000"/>
                <w:kern w:val="0"/>
              </w:rPr>
              <w:t>Platinum</w:t>
            </w:r>
            <w:r w:rsidRPr="00E34211">
              <w:rPr>
                <w:color w:val="000000"/>
                <w:kern w:val="0"/>
              </w:rPr>
              <w:t xml:space="preserve"> </w:t>
            </w:r>
            <w:r w:rsidR="00BB2B95">
              <w:rPr>
                <w:color w:val="000000"/>
                <w:kern w:val="0"/>
              </w:rPr>
              <w:t>Sponsor</w:t>
            </w:r>
            <w:r w:rsidRPr="00E34211">
              <w:rPr>
                <w:color w:val="000000"/>
                <w:kern w:val="0"/>
              </w:rPr>
              <w:t xml:space="preserve"> ($</w:t>
            </w:r>
            <w:r>
              <w:rPr>
                <w:color w:val="000000"/>
                <w:kern w:val="0"/>
              </w:rPr>
              <w:t>80</w:t>
            </w:r>
            <w:r w:rsidRPr="00E34211">
              <w:rPr>
                <w:color w:val="000000"/>
                <w:kern w:val="0"/>
              </w:rPr>
              <w:t>,000)</w:t>
            </w:r>
          </w:p>
        </w:tc>
      </w:tr>
    </w:tbl>
    <w:tbl>
      <w:tblPr>
        <w:tblpPr w:leftFromText="180" w:rightFromText="180" w:vertAnchor="text" w:horzAnchor="margin" w:tblpY="248"/>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402"/>
        <w:gridCol w:w="3118"/>
        <w:gridCol w:w="3146"/>
      </w:tblGrid>
      <w:tr w:rsidR="009D743B" w:rsidRPr="00930CF8" w14:paraId="44D481F2" w14:textId="77777777" w:rsidTr="009D743B">
        <w:trPr>
          <w:trHeight w:val="405"/>
        </w:trPr>
        <w:tc>
          <w:tcPr>
            <w:tcW w:w="10772" w:type="dxa"/>
            <w:gridSpan w:val="4"/>
            <w:shd w:val="clear" w:color="auto" w:fill="548DD4" w:themeFill="text2" w:themeFillTint="99"/>
            <w:vAlign w:val="bottom"/>
          </w:tcPr>
          <w:p w14:paraId="24DCC73F" w14:textId="77777777" w:rsidR="009D743B" w:rsidRPr="00930CF8" w:rsidRDefault="009D743B" w:rsidP="009D743B">
            <w:pPr>
              <w:spacing w:line="400" w:lineRule="exact"/>
              <w:jc w:val="both"/>
              <w:rPr>
                <w:b/>
                <w:sz w:val="32"/>
              </w:rPr>
            </w:pPr>
            <w:r w:rsidRPr="00BD4AAE">
              <w:rPr>
                <w:b/>
                <w:color w:val="FFFFFF" w:themeColor="background1"/>
                <w:sz w:val="32"/>
              </w:rPr>
              <w:t>Booking Procedures</w:t>
            </w:r>
          </w:p>
        </w:tc>
      </w:tr>
      <w:tr w:rsidR="009D743B" w:rsidRPr="00930CF8" w14:paraId="09162AFA" w14:textId="77777777" w:rsidTr="009D743B">
        <w:trPr>
          <w:trHeight w:val="1908"/>
        </w:trPr>
        <w:tc>
          <w:tcPr>
            <w:tcW w:w="10772" w:type="dxa"/>
            <w:gridSpan w:val="4"/>
          </w:tcPr>
          <w:p w14:paraId="2789F463" w14:textId="7835A8D2"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Pr>
                <w:rFonts w:ascii="Times New Roman" w:hAnsi="Times New Roman" w:cs="Times New Roman"/>
                <w:sz w:val="22"/>
                <w:szCs w:val="22"/>
              </w:rPr>
              <w:t>Companies</w:t>
            </w:r>
            <w:r w:rsidRPr="00930CF8">
              <w:rPr>
                <w:rFonts w:ascii="Times New Roman" w:hAnsi="Times New Roman" w:cs="Times New Roman"/>
                <w:sz w:val="22"/>
                <w:szCs w:val="22"/>
              </w:rPr>
              <w:t xml:space="preserve"> have to complete and /email this </w:t>
            </w:r>
            <w:r>
              <w:rPr>
                <w:rFonts w:ascii="Times New Roman" w:hAnsi="Times New Roman" w:cs="Times New Roman"/>
                <w:sz w:val="22"/>
                <w:szCs w:val="22"/>
              </w:rPr>
              <w:t>enrollment</w:t>
            </w:r>
            <w:r w:rsidRPr="00930CF8">
              <w:rPr>
                <w:rFonts w:ascii="Times New Roman" w:hAnsi="Times New Roman" w:cs="Times New Roman"/>
                <w:sz w:val="22"/>
                <w:szCs w:val="22"/>
              </w:rPr>
              <w:t xml:space="preserve"> form and company logo (AI and JPEG format) to HKRMA</w:t>
            </w:r>
            <w:r>
              <w:rPr>
                <w:rFonts w:ascii="Times New Roman" w:hAnsi="Times New Roman" w:cs="Times New Roman"/>
                <w:sz w:val="22"/>
                <w:szCs w:val="22"/>
              </w:rPr>
              <w:t>.</w:t>
            </w:r>
            <w:r w:rsidRPr="00930CF8">
              <w:rPr>
                <w:rFonts w:ascii="Times New Roman" w:hAnsi="Times New Roman" w:cs="Times New Roman"/>
                <w:sz w:val="22"/>
                <w:szCs w:val="22"/>
              </w:rPr>
              <w:t xml:space="preserve"> Contact: </w:t>
            </w:r>
            <w:r w:rsidR="00E638A1">
              <w:rPr>
                <w:rFonts w:ascii="Times New Roman" w:hAnsi="Times New Roman" w:cs="Times New Roman"/>
                <w:sz w:val="22"/>
                <w:szCs w:val="22"/>
              </w:rPr>
              <w:t xml:space="preserve">Yuki Luk </w:t>
            </w:r>
            <w:r w:rsidRPr="00930CF8">
              <w:rPr>
                <w:rFonts w:ascii="Times New Roman" w:hAnsi="Times New Roman" w:cs="Times New Roman"/>
                <w:sz w:val="22"/>
                <w:szCs w:val="22"/>
              </w:rPr>
              <w:t>(</w:t>
            </w:r>
            <w:r w:rsidR="00E638A1">
              <w:rPr>
                <w:rFonts w:ascii="Times New Roman" w:hAnsi="Times New Roman" w:cs="Times New Roman"/>
                <w:sz w:val="22"/>
                <w:szCs w:val="22"/>
              </w:rPr>
              <w:t>yuki.luk</w:t>
            </w:r>
            <w:r w:rsidRPr="00930CF8">
              <w:rPr>
                <w:rFonts w:ascii="Times New Roman" w:hAnsi="Times New Roman" w:cs="Times New Roman"/>
                <w:sz w:val="22"/>
                <w:szCs w:val="22"/>
              </w:rPr>
              <w:t xml:space="preserve">@hkrma.org / Tel: </w:t>
            </w:r>
            <w:r>
              <w:rPr>
                <w:rFonts w:ascii="Times New Roman" w:hAnsi="Times New Roman" w:cs="Times New Roman"/>
                <w:sz w:val="22"/>
                <w:szCs w:val="22"/>
              </w:rPr>
              <w:t xml:space="preserve">2892 </w:t>
            </w:r>
            <w:r w:rsidR="00E638A1">
              <w:rPr>
                <w:rFonts w:ascii="Times New Roman" w:hAnsi="Times New Roman" w:cs="Times New Roman"/>
                <w:sz w:val="22"/>
                <w:szCs w:val="22"/>
              </w:rPr>
              <w:t>1729</w:t>
            </w:r>
            <w:r w:rsidRPr="00930CF8">
              <w:rPr>
                <w:rFonts w:ascii="Times New Roman" w:hAnsi="Times New Roman" w:cs="Times New Roman"/>
                <w:sz w:val="22"/>
                <w:szCs w:val="22"/>
              </w:rPr>
              <w:t>).</w:t>
            </w:r>
          </w:p>
          <w:p w14:paraId="72713AC6" w14:textId="77777777"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sidRPr="00930CF8">
              <w:rPr>
                <w:rFonts w:ascii="Times New Roman" w:hAnsi="Times New Roman" w:cs="Times New Roman"/>
                <w:sz w:val="22"/>
                <w:szCs w:val="22"/>
              </w:rPr>
              <w:t>Full payment should be settled by cheque payable to “Hong Kong Retail Management Association Ltd.” within 2 weeks upon the submission</w:t>
            </w:r>
            <w:r>
              <w:rPr>
                <w:rFonts w:ascii="Times New Roman" w:hAnsi="Times New Roman" w:cs="Times New Roman"/>
                <w:sz w:val="22"/>
                <w:szCs w:val="22"/>
              </w:rPr>
              <w:t xml:space="preserve"> of the enrollment form</w:t>
            </w:r>
            <w:r w:rsidRPr="00930CF8">
              <w:rPr>
                <w:rFonts w:ascii="Times New Roman" w:hAnsi="Times New Roman" w:cs="Times New Roman"/>
                <w:sz w:val="22"/>
                <w:szCs w:val="22"/>
              </w:rPr>
              <w:t xml:space="preserve">.  </w:t>
            </w:r>
          </w:p>
          <w:p w14:paraId="7CE8C2B3" w14:textId="77777777"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sidRPr="00930CF8">
              <w:rPr>
                <w:rFonts w:ascii="Times New Roman" w:hAnsi="Times New Roman" w:cs="Times New Roman"/>
                <w:sz w:val="22"/>
                <w:szCs w:val="22"/>
              </w:rPr>
              <w:t xml:space="preserve">Please send the cheque to HKRMA, 7/F., First Commercial Building, 33-35 Leighton Road, Causeway Bay, Hong Kong, together with the signed order form. </w:t>
            </w:r>
          </w:p>
          <w:p w14:paraId="08824823" w14:textId="77777777"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sidRPr="00930CF8">
              <w:rPr>
                <w:rFonts w:ascii="Times New Roman" w:hAnsi="Times New Roman" w:cs="Times New Roman"/>
                <w:sz w:val="22"/>
                <w:szCs w:val="22"/>
              </w:rPr>
              <w:t xml:space="preserve">No cancellation will be accepted after submission of </w:t>
            </w:r>
            <w:r>
              <w:rPr>
                <w:rFonts w:ascii="Times New Roman" w:hAnsi="Times New Roman" w:cs="Times New Roman"/>
                <w:sz w:val="22"/>
                <w:szCs w:val="22"/>
              </w:rPr>
              <w:t xml:space="preserve">enrollment </w:t>
            </w:r>
            <w:r w:rsidRPr="00930CF8">
              <w:rPr>
                <w:rFonts w:ascii="Times New Roman" w:hAnsi="Times New Roman" w:cs="Times New Roman"/>
                <w:sz w:val="22"/>
                <w:szCs w:val="22"/>
              </w:rPr>
              <w:t>form.</w:t>
            </w:r>
          </w:p>
        </w:tc>
      </w:tr>
      <w:tr w:rsidR="009D743B" w:rsidRPr="001D554F" w14:paraId="19D6BB6A" w14:textId="77777777" w:rsidTr="009D743B">
        <w:trPr>
          <w:trHeight w:val="746"/>
        </w:trPr>
        <w:tc>
          <w:tcPr>
            <w:tcW w:w="1106" w:type="dxa"/>
            <w:vAlign w:val="bottom"/>
          </w:tcPr>
          <w:p w14:paraId="327B7E81" w14:textId="77777777" w:rsidR="009D743B" w:rsidRPr="001D554F" w:rsidRDefault="009D743B" w:rsidP="009D743B">
            <w:pPr>
              <w:spacing w:line="280" w:lineRule="exact"/>
              <w:jc w:val="both"/>
            </w:pPr>
            <w:r w:rsidRPr="00A5538F">
              <w:t>Date:</w:t>
            </w:r>
          </w:p>
        </w:tc>
        <w:tc>
          <w:tcPr>
            <w:tcW w:w="3402" w:type="dxa"/>
            <w:vAlign w:val="bottom"/>
          </w:tcPr>
          <w:p w14:paraId="46B0F1DB" w14:textId="77777777" w:rsidR="009D743B" w:rsidRPr="001D554F" w:rsidRDefault="009D743B" w:rsidP="009D743B">
            <w:pPr>
              <w:spacing w:line="280" w:lineRule="exact"/>
              <w:jc w:val="both"/>
            </w:pPr>
          </w:p>
        </w:tc>
        <w:tc>
          <w:tcPr>
            <w:tcW w:w="3118" w:type="dxa"/>
            <w:vAlign w:val="bottom"/>
          </w:tcPr>
          <w:p w14:paraId="0D3B33FB" w14:textId="77777777" w:rsidR="009D743B" w:rsidRPr="001D554F" w:rsidRDefault="009D743B" w:rsidP="009D743B">
            <w:pPr>
              <w:spacing w:line="280" w:lineRule="exact"/>
              <w:jc w:val="both"/>
            </w:pPr>
            <w:r w:rsidRPr="00A5538F">
              <w:t xml:space="preserve">Signature </w:t>
            </w:r>
            <w:r w:rsidRPr="00B83A29">
              <w:t>&amp;</w:t>
            </w:r>
            <w:r w:rsidRPr="00A5538F">
              <w:t xml:space="preserve"> Company Chop:</w:t>
            </w:r>
          </w:p>
        </w:tc>
        <w:tc>
          <w:tcPr>
            <w:tcW w:w="3146" w:type="dxa"/>
            <w:vAlign w:val="bottom"/>
          </w:tcPr>
          <w:p w14:paraId="3345DA5C" w14:textId="77777777" w:rsidR="009D743B" w:rsidRPr="001D554F" w:rsidRDefault="009D743B" w:rsidP="009D743B">
            <w:pPr>
              <w:spacing w:line="280" w:lineRule="exact"/>
              <w:jc w:val="both"/>
            </w:pPr>
          </w:p>
        </w:tc>
      </w:tr>
    </w:tbl>
    <w:p w14:paraId="44F0C7AD" w14:textId="5B242725" w:rsidR="00582F7B" w:rsidRDefault="00DA648D">
      <w:r>
        <w:lastRenderedPageBreak/>
        <w:tab/>
      </w:r>
      <w:r>
        <w:tab/>
      </w:r>
      <w:r>
        <w:tab/>
      </w:r>
      <w:r>
        <w:tab/>
      </w:r>
      <w:r>
        <w:tab/>
      </w:r>
      <w:r>
        <w:tab/>
      </w:r>
      <w:r>
        <w:tab/>
      </w:r>
      <w:r>
        <w:tab/>
      </w:r>
      <w:r>
        <w:tab/>
      </w:r>
      <w:r>
        <w:tab/>
      </w:r>
      <w:r>
        <w:tab/>
      </w:r>
    </w:p>
    <w:p w14:paraId="4DDBA863" w14:textId="38DD5629" w:rsidR="00D469B0" w:rsidRDefault="00D469B0"/>
    <w:tbl>
      <w:tblPr>
        <w:tblpPr w:leftFromText="180" w:rightFromText="180" w:vertAnchor="page" w:horzAnchor="margin" w:tblpY="616"/>
        <w:tblW w:w="1079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95"/>
      </w:tblGrid>
      <w:tr w:rsidR="00B26969" w:rsidRPr="003A1DFA" w14:paraId="7B2DE74F" w14:textId="77777777" w:rsidTr="00786FEB">
        <w:trPr>
          <w:trHeight w:val="980"/>
        </w:trPr>
        <w:tc>
          <w:tcPr>
            <w:tcW w:w="10795" w:type="dxa"/>
            <w:shd w:val="clear" w:color="auto" w:fill="92CDDC" w:themeFill="accent5" w:themeFillTint="99"/>
          </w:tcPr>
          <w:p w14:paraId="6F510CAF" w14:textId="2D1CBAED" w:rsidR="00B26969" w:rsidRPr="00786FEB" w:rsidRDefault="00B26969" w:rsidP="00B26969">
            <w:pPr>
              <w:adjustRightInd w:val="0"/>
              <w:snapToGrid w:val="0"/>
              <w:jc w:val="both"/>
            </w:pPr>
            <w:r w:rsidRPr="003A1DFA">
              <w:rPr>
                <w:sz w:val="22"/>
                <w:szCs w:val="18"/>
              </w:rPr>
              <w:br w:type="page"/>
            </w:r>
            <w:r w:rsidRPr="00B26969">
              <w:rPr>
                <w:b/>
              </w:rPr>
              <w:t>Business Challenge</w:t>
            </w:r>
            <w:r w:rsidR="00786FEB">
              <w:rPr>
                <w:b/>
              </w:rPr>
              <w:t xml:space="preserve"> (</w:t>
            </w:r>
            <w:r w:rsidR="00786FEB" w:rsidRPr="00786FEB">
              <w:rPr>
                <w:b/>
                <w:bCs/>
                <w:u w:val="single"/>
              </w:rPr>
              <w:t xml:space="preserve">This part shall be submitted no later than </w:t>
            </w:r>
            <w:r w:rsidR="00355731">
              <w:rPr>
                <w:b/>
                <w:bCs/>
                <w:u w:val="single"/>
              </w:rPr>
              <w:t>31 December 2024</w:t>
            </w:r>
            <w:r w:rsidR="00786FEB">
              <w:rPr>
                <w:b/>
                <w:bCs/>
                <w:u w:val="single"/>
              </w:rPr>
              <w:t>)</w:t>
            </w:r>
          </w:p>
          <w:p w14:paraId="13609481" w14:textId="2C466AA4" w:rsidR="00786FEB" w:rsidRPr="003A1DFA" w:rsidRDefault="00B26969" w:rsidP="00786FEB">
            <w:pPr>
              <w:adjustRightInd w:val="0"/>
              <w:snapToGrid w:val="0"/>
              <w:jc w:val="both"/>
              <w:rPr>
                <w:sz w:val="22"/>
                <w:szCs w:val="18"/>
              </w:rPr>
            </w:pPr>
            <w:r w:rsidRPr="00B26969">
              <w:t xml:space="preserve">The challenge can be a specific business case of your company or an industry-wide pain point that is of </w:t>
            </w:r>
            <w:proofErr w:type="gramStart"/>
            <w:r w:rsidRPr="00B26969">
              <w:t>your concern</w:t>
            </w:r>
            <w:proofErr w:type="gramEnd"/>
            <w:r w:rsidRPr="00B26969">
              <w:t>. We will present your business challenge to students for their idea generation.</w:t>
            </w:r>
            <w:r w:rsidRPr="003A1DFA">
              <w:rPr>
                <w:sz w:val="22"/>
                <w:szCs w:val="18"/>
              </w:rPr>
              <w:t xml:space="preserve"> </w:t>
            </w:r>
          </w:p>
        </w:tc>
      </w:tr>
      <w:tr w:rsidR="00B26969" w:rsidRPr="003A1DFA" w14:paraId="28C1BA0A" w14:textId="77777777" w:rsidTr="00B26969">
        <w:tc>
          <w:tcPr>
            <w:tcW w:w="10795" w:type="dxa"/>
          </w:tcPr>
          <w:p w14:paraId="2B0FC8B9" w14:textId="77777777" w:rsidR="00B26969" w:rsidRPr="00FF280D" w:rsidRDefault="00B26969" w:rsidP="00B26969">
            <w:pPr>
              <w:ind w:left="220" w:hangingChars="100" w:hanging="220"/>
              <w:rPr>
                <w:color w:val="4472C4"/>
                <w:sz w:val="22"/>
                <w:szCs w:val="18"/>
              </w:rPr>
            </w:pPr>
            <w:r w:rsidRPr="003A1DFA">
              <w:rPr>
                <w:b/>
                <w:bCs/>
                <w:sz w:val="22"/>
                <w:szCs w:val="18"/>
              </w:rPr>
              <w:t>1. Business C</w:t>
            </w:r>
            <w:r w:rsidRPr="003A1DFA">
              <w:rPr>
                <w:rFonts w:hint="eastAsia"/>
                <w:b/>
                <w:bCs/>
                <w:sz w:val="22"/>
                <w:szCs w:val="18"/>
              </w:rPr>
              <w:t>h</w:t>
            </w:r>
            <w:r w:rsidRPr="003A1DFA">
              <w:rPr>
                <w:b/>
                <w:bCs/>
                <w:sz w:val="22"/>
                <w:szCs w:val="18"/>
              </w:rPr>
              <w:t xml:space="preserve">allenge in </w:t>
            </w:r>
            <w:r w:rsidRPr="003A1DFA">
              <w:rPr>
                <w:b/>
                <w:bCs/>
                <w:sz w:val="22"/>
                <w:szCs w:val="18"/>
                <w:u w:val="single"/>
              </w:rPr>
              <w:t>‘</w:t>
            </w:r>
            <w:r>
              <w:rPr>
                <w:b/>
                <w:bCs/>
                <w:sz w:val="22"/>
                <w:szCs w:val="18"/>
                <w:u w:val="single"/>
              </w:rPr>
              <w:t>Competitive Retail</w:t>
            </w:r>
            <w:r w:rsidRPr="003A1DFA">
              <w:rPr>
                <w:b/>
                <w:bCs/>
                <w:sz w:val="22"/>
                <w:szCs w:val="18"/>
                <w:u w:val="single"/>
              </w:rPr>
              <w:t>’</w:t>
            </w:r>
            <w:r w:rsidRPr="003A1DFA">
              <w:rPr>
                <w:b/>
                <w:bCs/>
                <w:sz w:val="22"/>
                <w:szCs w:val="18"/>
              </w:rPr>
              <w:t xml:space="preserve"> (if any) </w:t>
            </w:r>
          </w:p>
          <w:p w14:paraId="179420F9" w14:textId="77777777" w:rsidR="00B26969" w:rsidRPr="00BF05F4" w:rsidRDefault="00B26969" w:rsidP="00B26969">
            <w:pPr>
              <w:ind w:left="220" w:hangingChars="100" w:hanging="220"/>
              <w:jc w:val="both"/>
              <w:rPr>
                <w:b/>
                <w:bCs/>
                <w:sz w:val="22"/>
                <w:szCs w:val="18"/>
              </w:rPr>
            </w:pPr>
            <w:r>
              <w:rPr>
                <w:color w:val="4472C4"/>
                <w:sz w:val="22"/>
                <w:szCs w:val="18"/>
              </w:rPr>
              <w:t xml:space="preserve">  </w:t>
            </w:r>
            <w:r w:rsidRPr="00FF280D">
              <w:rPr>
                <w:color w:val="4472C4"/>
                <w:sz w:val="22"/>
                <w:szCs w:val="18"/>
              </w:rPr>
              <w:t>With the evolving landscape of retail market driven by shifts in consumer behavior and increasing competition, particularly from businesses in the GBA (Greater Bay Area), retailers must adapt swiftly and reposition their retail strategies at the current juncture of retail transformation. This includes differentiating product offerings, expanding customer segments, enhancing brand equity, forging strategic partnerships and reducing operating costs. Raising competitiveness is essential for future success.</w:t>
            </w:r>
          </w:p>
        </w:tc>
      </w:tr>
      <w:tr w:rsidR="00B26969" w:rsidRPr="003A1DFA" w14:paraId="08F59316" w14:textId="77777777" w:rsidTr="00B26969">
        <w:trPr>
          <w:trHeight w:val="2042"/>
        </w:trPr>
        <w:tc>
          <w:tcPr>
            <w:tcW w:w="10795" w:type="dxa"/>
          </w:tcPr>
          <w:p w14:paraId="2B0AD359" w14:textId="77777777" w:rsidR="00B26969" w:rsidRPr="00BF05F4" w:rsidRDefault="00B26969" w:rsidP="00B26969">
            <w:pPr>
              <w:rPr>
                <w:b/>
                <w:bCs/>
                <w:sz w:val="22"/>
                <w:szCs w:val="18"/>
              </w:rPr>
            </w:pPr>
            <w:r w:rsidRPr="00667DE7">
              <w:rPr>
                <w:rFonts w:hint="eastAsia"/>
                <w:b/>
                <w:bCs/>
                <w:sz w:val="22"/>
                <w:szCs w:val="18"/>
                <w:u w:val="single"/>
              </w:rPr>
              <w:t>Y</w:t>
            </w:r>
            <w:r w:rsidRPr="00667DE7">
              <w:rPr>
                <w:b/>
                <w:bCs/>
                <w:sz w:val="22"/>
                <w:szCs w:val="18"/>
                <w:u w:val="single"/>
              </w:rPr>
              <w:t xml:space="preserve">our Challenge in </w:t>
            </w:r>
            <w:r w:rsidRPr="003A1DFA">
              <w:rPr>
                <w:b/>
                <w:bCs/>
                <w:sz w:val="22"/>
                <w:szCs w:val="18"/>
                <w:u w:val="single"/>
              </w:rPr>
              <w:t>‘</w:t>
            </w:r>
            <w:r>
              <w:rPr>
                <w:b/>
                <w:bCs/>
                <w:sz w:val="22"/>
                <w:szCs w:val="18"/>
                <w:u w:val="single"/>
              </w:rPr>
              <w:t>Competitive Retail</w:t>
            </w:r>
            <w:r w:rsidRPr="003A1DFA">
              <w:rPr>
                <w:b/>
                <w:bCs/>
                <w:sz w:val="22"/>
                <w:szCs w:val="18"/>
                <w:u w:val="single"/>
              </w:rPr>
              <w:t>’</w:t>
            </w:r>
            <w:r w:rsidRPr="003A1DFA">
              <w:rPr>
                <w:b/>
                <w:bCs/>
                <w:sz w:val="22"/>
                <w:szCs w:val="18"/>
              </w:rPr>
              <w:t>:</w:t>
            </w:r>
            <w:r w:rsidRPr="00BF05F4">
              <w:rPr>
                <w:b/>
                <w:bCs/>
                <w:sz w:val="22"/>
                <w:szCs w:val="18"/>
              </w:rPr>
              <w:t xml:space="preserve"> </w:t>
            </w:r>
          </w:p>
          <w:p w14:paraId="4C0DC8EB" w14:textId="77777777" w:rsidR="00B26969" w:rsidRDefault="00B26969" w:rsidP="00B26969">
            <w:pPr>
              <w:rPr>
                <w:sz w:val="22"/>
                <w:szCs w:val="18"/>
              </w:rPr>
            </w:pPr>
          </w:p>
          <w:p w14:paraId="3C3FDF1F" w14:textId="77777777" w:rsidR="00A00484" w:rsidRDefault="00A00484" w:rsidP="00B26969">
            <w:pPr>
              <w:rPr>
                <w:sz w:val="22"/>
                <w:szCs w:val="18"/>
              </w:rPr>
            </w:pPr>
          </w:p>
          <w:p w14:paraId="595ABC45" w14:textId="77777777" w:rsidR="00A00484" w:rsidRPr="003A1DFA" w:rsidRDefault="00A00484" w:rsidP="00B26969">
            <w:pPr>
              <w:rPr>
                <w:sz w:val="22"/>
                <w:szCs w:val="18"/>
              </w:rPr>
            </w:pPr>
          </w:p>
        </w:tc>
      </w:tr>
      <w:tr w:rsidR="00B26969" w:rsidRPr="003A1DFA" w14:paraId="564D56AA" w14:textId="77777777" w:rsidTr="00B26969">
        <w:tc>
          <w:tcPr>
            <w:tcW w:w="10795" w:type="dxa"/>
          </w:tcPr>
          <w:p w14:paraId="50187BAC" w14:textId="77777777" w:rsidR="00B26969" w:rsidRPr="00915789" w:rsidRDefault="00B26969" w:rsidP="00B26969">
            <w:pPr>
              <w:ind w:leftChars="1" w:left="156" w:hangingChars="70" w:hanging="154"/>
              <w:jc w:val="both"/>
              <w:rPr>
                <w:color w:val="4472C4"/>
                <w:sz w:val="22"/>
                <w:szCs w:val="18"/>
              </w:rPr>
            </w:pPr>
            <w:r w:rsidRPr="003A1DFA">
              <w:rPr>
                <w:b/>
                <w:bCs/>
                <w:sz w:val="22"/>
                <w:szCs w:val="18"/>
              </w:rPr>
              <w:t xml:space="preserve">2. </w:t>
            </w:r>
            <w:proofErr w:type="gramStart"/>
            <w:r w:rsidRPr="003A1DFA">
              <w:rPr>
                <w:b/>
                <w:bCs/>
                <w:sz w:val="22"/>
                <w:szCs w:val="18"/>
              </w:rPr>
              <w:t>Business</w:t>
            </w:r>
            <w:proofErr w:type="gramEnd"/>
            <w:r w:rsidRPr="003A1DFA">
              <w:rPr>
                <w:b/>
                <w:bCs/>
                <w:sz w:val="22"/>
                <w:szCs w:val="18"/>
              </w:rPr>
              <w:t xml:space="preserve"> Challenge in </w:t>
            </w:r>
            <w:r w:rsidRPr="00915789">
              <w:rPr>
                <w:b/>
                <w:bCs/>
                <w:sz w:val="22"/>
                <w:szCs w:val="18"/>
                <w:u w:val="single"/>
              </w:rPr>
              <w:t>‘</w:t>
            </w:r>
            <w:r w:rsidRPr="00915789">
              <w:rPr>
                <w:b/>
                <w:bCs/>
                <w:u w:val="single"/>
              </w:rPr>
              <w:t>Experiential</w:t>
            </w:r>
            <w:r w:rsidRPr="00292F46">
              <w:rPr>
                <w:b/>
                <w:bCs/>
                <w:sz w:val="22"/>
                <w:szCs w:val="18"/>
                <w:u w:val="single"/>
              </w:rPr>
              <w:t xml:space="preserve"> </w:t>
            </w:r>
            <w:proofErr w:type="gramStart"/>
            <w:r>
              <w:rPr>
                <w:b/>
                <w:bCs/>
                <w:sz w:val="22"/>
                <w:szCs w:val="18"/>
                <w:u w:val="single"/>
              </w:rPr>
              <w:t>Retail</w:t>
            </w:r>
            <w:r w:rsidRPr="00292F46">
              <w:rPr>
                <w:b/>
                <w:bCs/>
                <w:sz w:val="22"/>
                <w:szCs w:val="18"/>
                <w:u w:val="single"/>
              </w:rPr>
              <w:t xml:space="preserve"> </w:t>
            </w:r>
            <w:r w:rsidRPr="003A1DFA">
              <w:rPr>
                <w:b/>
                <w:bCs/>
                <w:sz w:val="22"/>
                <w:szCs w:val="18"/>
                <w:u w:val="single"/>
              </w:rPr>
              <w:t>’</w:t>
            </w:r>
            <w:proofErr w:type="gramEnd"/>
            <w:r w:rsidRPr="003A1DFA">
              <w:rPr>
                <w:rFonts w:hint="eastAsia"/>
                <w:b/>
                <w:bCs/>
                <w:sz w:val="22"/>
                <w:szCs w:val="18"/>
              </w:rPr>
              <w:t xml:space="preserve"> </w:t>
            </w:r>
            <w:r w:rsidRPr="003A1DFA">
              <w:rPr>
                <w:b/>
                <w:bCs/>
                <w:sz w:val="22"/>
                <w:szCs w:val="18"/>
              </w:rPr>
              <w:t>(if any)</w:t>
            </w:r>
            <w:r w:rsidRPr="00915789">
              <w:rPr>
                <w:b/>
                <w:bCs/>
                <w:color w:val="4472C4"/>
                <w:sz w:val="22"/>
                <w:szCs w:val="18"/>
              </w:rPr>
              <w:br/>
            </w:r>
            <w:r w:rsidRPr="00915789">
              <w:rPr>
                <w:color w:val="4472C4"/>
                <w:sz w:val="22"/>
                <w:szCs w:val="18"/>
              </w:rPr>
              <w:t>Experiential retail is the future because customers place greater emphasis on unique and personalized experiences from retailers. Companies must be innovative in building stronger, longer lasting and more interactive customer relationships through experiential journeys that add unique value at every touchpoint. This approach is critical for fostering customer loyalty and driving ongoing engagement.</w:t>
            </w:r>
          </w:p>
        </w:tc>
      </w:tr>
      <w:tr w:rsidR="00B26969" w:rsidRPr="003A1DFA" w14:paraId="6535D66E" w14:textId="77777777" w:rsidTr="00B26969">
        <w:trPr>
          <w:trHeight w:val="1880"/>
        </w:trPr>
        <w:tc>
          <w:tcPr>
            <w:tcW w:w="10795" w:type="dxa"/>
          </w:tcPr>
          <w:p w14:paraId="7002A826" w14:textId="77777777" w:rsidR="00B26969" w:rsidRPr="00BF05F4" w:rsidRDefault="00B26969" w:rsidP="00B26969">
            <w:pPr>
              <w:rPr>
                <w:b/>
                <w:bCs/>
                <w:sz w:val="22"/>
                <w:szCs w:val="18"/>
              </w:rPr>
            </w:pPr>
            <w:r w:rsidRPr="00667DE7">
              <w:rPr>
                <w:rFonts w:hint="eastAsia"/>
                <w:b/>
                <w:bCs/>
                <w:sz w:val="22"/>
                <w:szCs w:val="18"/>
                <w:u w:val="single"/>
              </w:rPr>
              <w:t>Y</w:t>
            </w:r>
            <w:r w:rsidRPr="00667DE7">
              <w:rPr>
                <w:b/>
                <w:bCs/>
                <w:sz w:val="22"/>
                <w:szCs w:val="18"/>
                <w:u w:val="single"/>
              </w:rPr>
              <w:t xml:space="preserve">our Challenge in </w:t>
            </w:r>
            <w:r w:rsidRPr="00915789">
              <w:rPr>
                <w:b/>
                <w:bCs/>
                <w:sz w:val="22"/>
                <w:szCs w:val="18"/>
                <w:u w:val="single"/>
              </w:rPr>
              <w:t>‘</w:t>
            </w:r>
            <w:r w:rsidRPr="00915789">
              <w:rPr>
                <w:b/>
                <w:bCs/>
                <w:u w:val="single"/>
              </w:rPr>
              <w:t>Experiential</w:t>
            </w:r>
            <w:r w:rsidRPr="00292F46">
              <w:rPr>
                <w:b/>
                <w:bCs/>
                <w:sz w:val="22"/>
                <w:szCs w:val="18"/>
                <w:u w:val="single"/>
              </w:rPr>
              <w:t xml:space="preserve"> </w:t>
            </w:r>
            <w:proofErr w:type="gramStart"/>
            <w:r>
              <w:rPr>
                <w:b/>
                <w:bCs/>
                <w:sz w:val="22"/>
                <w:szCs w:val="18"/>
                <w:u w:val="single"/>
              </w:rPr>
              <w:t>Retail</w:t>
            </w:r>
            <w:r w:rsidRPr="00292F46">
              <w:rPr>
                <w:b/>
                <w:bCs/>
                <w:sz w:val="22"/>
                <w:szCs w:val="18"/>
                <w:u w:val="single"/>
              </w:rPr>
              <w:t xml:space="preserve"> </w:t>
            </w:r>
            <w:r w:rsidRPr="003A1DFA">
              <w:rPr>
                <w:b/>
                <w:bCs/>
                <w:sz w:val="22"/>
                <w:szCs w:val="18"/>
                <w:u w:val="single"/>
              </w:rPr>
              <w:t>’</w:t>
            </w:r>
            <w:proofErr w:type="gramEnd"/>
            <w:r w:rsidRPr="003A1DFA">
              <w:rPr>
                <w:rFonts w:hint="eastAsia"/>
                <w:b/>
                <w:bCs/>
                <w:sz w:val="22"/>
                <w:szCs w:val="18"/>
              </w:rPr>
              <w:t xml:space="preserve"> </w:t>
            </w:r>
            <w:r w:rsidRPr="00BF05F4">
              <w:rPr>
                <w:b/>
                <w:bCs/>
                <w:sz w:val="22"/>
                <w:szCs w:val="18"/>
              </w:rPr>
              <w:t xml:space="preserve">: </w:t>
            </w:r>
          </w:p>
          <w:p w14:paraId="30F9A554" w14:textId="77777777" w:rsidR="00B26969" w:rsidRDefault="00B26969" w:rsidP="00B26969">
            <w:pPr>
              <w:rPr>
                <w:sz w:val="22"/>
                <w:szCs w:val="18"/>
              </w:rPr>
            </w:pPr>
          </w:p>
          <w:p w14:paraId="7448542A" w14:textId="77777777" w:rsidR="00B26969" w:rsidRDefault="00B26969" w:rsidP="00B26969">
            <w:pPr>
              <w:rPr>
                <w:sz w:val="22"/>
                <w:szCs w:val="18"/>
              </w:rPr>
            </w:pPr>
          </w:p>
          <w:p w14:paraId="60A18A85" w14:textId="77777777" w:rsidR="00B26969" w:rsidRDefault="00B26969" w:rsidP="00B26969">
            <w:pPr>
              <w:pStyle w:val="Default"/>
              <w:rPr>
                <w:sz w:val="22"/>
                <w:szCs w:val="18"/>
              </w:rPr>
            </w:pPr>
          </w:p>
          <w:p w14:paraId="2C055FB8" w14:textId="77777777" w:rsidR="00A00484" w:rsidRPr="003A1DFA" w:rsidRDefault="00A00484" w:rsidP="00B26969">
            <w:pPr>
              <w:pStyle w:val="Default"/>
              <w:rPr>
                <w:sz w:val="22"/>
                <w:szCs w:val="18"/>
              </w:rPr>
            </w:pPr>
          </w:p>
        </w:tc>
      </w:tr>
      <w:tr w:rsidR="00B26969" w:rsidRPr="003A1DFA" w14:paraId="33018B20" w14:textId="77777777" w:rsidTr="00B26969">
        <w:trPr>
          <w:trHeight w:val="95"/>
        </w:trPr>
        <w:tc>
          <w:tcPr>
            <w:tcW w:w="10795" w:type="dxa"/>
          </w:tcPr>
          <w:p w14:paraId="5D7029D4" w14:textId="77777777" w:rsidR="00B26969" w:rsidRPr="00BF05F4" w:rsidRDefault="00B26969" w:rsidP="00B26969">
            <w:pPr>
              <w:ind w:left="220" w:hangingChars="100" w:hanging="220"/>
              <w:jc w:val="both"/>
              <w:rPr>
                <w:b/>
                <w:bCs/>
                <w:sz w:val="22"/>
                <w:szCs w:val="18"/>
              </w:rPr>
            </w:pPr>
            <w:r w:rsidRPr="003A1DFA">
              <w:rPr>
                <w:rFonts w:hint="eastAsia"/>
                <w:b/>
                <w:bCs/>
                <w:sz w:val="22"/>
                <w:szCs w:val="18"/>
              </w:rPr>
              <w:t>3</w:t>
            </w:r>
            <w:r w:rsidRPr="003A1DFA">
              <w:rPr>
                <w:b/>
                <w:bCs/>
                <w:sz w:val="22"/>
                <w:szCs w:val="18"/>
              </w:rPr>
              <w:t>.</w:t>
            </w:r>
            <w:r w:rsidRPr="003A1DFA">
              <w:rPr>
                <w:sz w:val="22"/>
                <w:szCs w:val="18"/>
              </w:rPr>
              <w:t xml:space="preserve"> </w:t>
            </w:r>
            <w:r w:rsidRPr="003A1DFA">
              <w:rPr>
                <w:b/>
                <w:bCs/>
                <w:sz w:val="22"/>
                <w:szCs w:val="18"/>
              </w:rPr>
              <w:t xml:space="preserve">Business Challenge in </w:t>
            </w:r>
            <w:r w:rsidRPr="003A1DFA">
              <w:rPr>
                <w:b/>
                <w:bCs/>
                <w:sz w:val="22"/>
                <w:szCs w:val="18"/>
                <w:u w:val="single"/>
              </w:rPr>
              <w:t>‘</w:t>
            </w:r>
            <w:r w:rsidRPr="00FE5780">
              <w:rPr>
                <w:b/>
                <w:bCs/>
                <w:u w:val="single"/>
              </w:rPr>
              <w:t>Sustainable</w:t>
            </w:r>
            <w:r w:rsidRPr="00FE5780">
              <w:rPr>
                <w:b/>
                <w:bCs/>
                <w:sz w:val="22"/>
                <w:szCs w:val="18"/>
                <w:u w:val="single"/>
              </w:rPr>
              <w:t xml:space="preserve"> Retail</w:t>
            </w:r>
            <w:r w:rsidRPr="003A1DFA">
              <w:rPr>
                <w:b/>
                <w:bCs/>
                <w:sz w:val="22"/>
                <w:szCs w:val="18"/>
                <w:u w:val="single"/>
              </w:rPr>
              <w:t xml:space="preserve">’ </w:t>
            </w:r>
            <w:r w:rsidRPr="003A1DFA">
              <w:rPr>
                <w:b/>
                <w:bCs/>
                <w:sz w:val="22"/>
                <w:szCs w:val="18"/>
              </w:rPr>
              <w:t>(if any)</w:t>
            </w:r>
            <w:r w:rsidRPr="003A1DFA">
              <w:rPr>
                <w:b/>
                <w:bCs/>
                <w:sz w:val="22"/>
                <w:szCs w:val="18"/>
              </w:rPr>
              <w:br/>
            </w:r>
            <w:r w:rsidRPr="00FE5780">
              <w:rPr>
                <w:color w:val="4F81BD" w:themeColor="accent1"/>
                <w:sz w:val="22"/>
                <w:szCs w:val="18"/>
              </w:rPr>
              <w:t>Sustainability has become a pressing issue due to intensifying global environmental and social challenges. Consumers are increasingly concerned about how companies incorporate Environmental, Social, and Governance (ESG) principles in their operations, including waste management, energy efficiency and ethical sourcing and supply chain management. For retailers, adopting sustainable practices is pivotal for achieving future success.</w:t>
            </w:r>
          </w:p>
        </w:tc>
      </w:tr>
      <w:tr w:rsidR="00B26969" w:rsidRPr="003A1DFA" w14:paraId="546FAC5B" w14:textId="77777777" w:rsidTr="00B26969">
        <w:trPr>
          <w:trHeight w:val="2042"/>
        </w:trPr>
        <w:tc>
          <w:tcPr>
            <w:tcW w:w="10795" w:type="dxa"/>
          </w:tcPr>
          <w:p w14:paraId="5D430DAF" w14:textId="77777777" w:rsidR="00B26969" w:rsidRPr="00BF05F4" w:rsidRDefault="00B26969" w:rsidP="00B26969">
            <w:pPr>
              <w:rPr>
                <w:b/>
                <w:bCs/>
                <w:sz w:val="22"/>
                <w:szCs w:val="18"/>
              </w:rPr>
            </w:pPr>
            <w:r w:rsidRPr="00667DE7">
              <w:rPr>
                <w:rFonts w:hint="eastAsia"/>
                <w:b/>
                <w:bCs/>
                <w:sz w:val="22"/>
                <w:szCs w:val="18"/>
                <w:u w:val="single"/>
              </w:rPr>
              <w:t>Y</w:t>
            </w:r>
            <w:r w:rsidRPr="00667DE7">
              <w:rPr>
                <w:b/>
                <w:bCs/>
                <w:sz w:val="22"/>
                <w:szCs w:val="18"/>
                <w:u w:val="single"/>
              </w:rPr>
              <w:t xml:space="preserve">our Challenge </w:t>
            </w:r>
            <w:r>
              <w:rPr>
                <w:b/>
                <w:bCs/>
                <w:sz w:val="22"/>
                <w:szCs w:val="18"/>
                <w:u w:val="single"/>
              </w:rPr>
              <w:t xml:space="preserve">in </w:t>
            </w:r>
            <w:r w:rsidRPr="003A1DFA">
              <w:rPr>
                <w:b/>
                <w:bCs/>
                <w:sz w:val="22"/>
                <w:szCs w:val="18"/>
                <w:u w:val="single"/>
              </w:rPr>
              <w:t>‘</w:t>
            </w:r>
            <w:r w:rsidRPr="00FE5780">
              <w:rPr>
                <w:b/>
                <w:bCs/>
                <w:u w:val="single"/>
              </w:rPr>
              <w:t>Sustainable</w:t>
            </w:r>
            <w:r w:rsidRPr="00FE5780">
              <w:rPr>
                <w:b/>
                <w:bCs/>
                <w:sz w:val="22"/>
                <w:szCs w:val="18"/>
                <w:u w:val="single"/>
              </w:rPr>
              <w:t xml:space="preserve"> Retail</w:t>
            </w:r>
            <w:proofErr w:type="gramStart"/>
            <w:r w:rsidRPr="003A1DFA">
              <w:rPr>
                <w:b/>
                <w:bCs/>
                <w:sz w:val="22"/>
                <w:szCs w:val="18"/>
                <w:u w:val="single"/>
              </w:rPr>
              <w:t xml:space="preserve">’ </w:t>
            </w:r>
            <w:r w:rsidRPr="00BF05F4">
              <w:rPr>
                <w:b/>
                <w:bCs/>
                <w:sz w:val="22"/>
                <w:szCs w:val="18"/>
              </w:rPr>
              <w:t>:</w:t>
            </w:r>
            <w:proofErr w:type="gramEnd"/>
            <w:r w:rsidRPr="00BF05F4">
              <w:rPr>
                <w:b/>
                <w:bCs/>
                <w:sz w:val="22"/>
                <w:szCs w:val="18"/>
              </w:rPr>
              <w:t xml:space="preserve"> </w:t>
            </w:r>
          </w:p>
          <w:p w14:paraId="7070E237" w14:textId="77777777" w:rsidR="00B26969" w:rsidRDefault="00B26969" w:rsidP="00B26969">
            <w:pPr>
              <w:rPr>
                <w:sz w:val="22"/>
                <w:szCs w:val="18"/>
              </w:rPr>
            </w:pPr>
          </w:p>
          <w:p w14:paraId="6E53F051" w14:textId="77777777" w:rsidR="00B26969" w:rsidRDefault="00B26969" w:rsidP="00B26969">
            <w:pPr>
              <w:rPr>
                <w:sz w:val="22"/>
                <w:szCs w:val="18"/>
              </w:rPr>
            </w:pPr>
          </w:p>
          <w:p w14:paraId="55AA2395" w14:textId="77777777" w:rsidR="00A00484" w:rsidRDefault="00A00484" w:rsidP="00B26969">
            <w:pPr>
              <w:rPr>
                <w:sz w:val="22"/>
                <w:szCs w:val="18"/>
              </w:rPr>
            </w:pPr>
          </w:p>
          <w:p w14:paraId="29B7FF6A" w14:textId="77777777" w:rsidR="00A00484" w:rsidRDefault="00A00484" w:rsidP="00B26969">
            <w:pPr>
              <w:rPr>
                <w:sz w:val="22"/>
                <w:szCs w:val="18"/>
              </w:rPr>
            </w:pPr>
          </w:p>
          <w:p w14:paraId="35A34A8C" w14:textId="77777777" w:rsidR="00A00484" w:rsidRPr="003A1DFA" w:rsidRDefault="00A00484" w:rsidP="00B26969">
            <w:pPr>
              <w:rPr>
                <w:sz w:val="22"/>
                <w:szCs w:val="18"/>
              </w:rPr>
            </w:pPr>
          </w:p>
        </w:tc>
      </w:tr>
    </w:tbl>
    <w:p w14:paraId="3B5D8718" w14:textId="45789A83" w:rsidR="009337BA" w:rsidRPr="00EF3928" w:rsidRDefault="009337BA" w:rsidP="00E76EAA">
      <w:pPr>
        <w:spacing w:line="280" w:lineRule="exact"/>
        <w:rPr>
          <w:sz w:val="22"/>
          <w:szCs w:val="22"/>
        </w:rPr>
      </w:pPr>
    </w:p>
    <w:sectPr w:rsidR="009337BA" w:rsidRPr="00EF3928" w:rsidSect="00647675">
      <w:footerReference w:type="default" r:id="rId9"/>
      <w:type w:val="continuous"/>
      <w:pgSz w:w="11906" w:h="16838"/>
      <w:pgMar w:top="426" w:right="566" w:bottom="0" w:left="56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DCF6" w14:textId="77777777" w:rsidR="0015244F" w:rsidRDefault="0015244F" w:rsidP="00020230">
      <w:r>
        <w:separator/>
      </w:r>
    </w:p>
  </w:endnote>
  <w:endnote w:type="continuationSeparator" w:id="0">
    <w:p w14:paraId="2E2D8B0E" w14:textId="77777777" w:rsidR="0015244F" w:rsidRDefault="0015244F" w:rsidP="0002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altName w:val="Microsoft JhengHei"/>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663081"/>
      <w:docPartObj>
        <w:docPartGallery w:val="Page Numbers (Bottom of Page)"/>
        <w:docPartUnique/>
      </w:docPartObj>
    </w:sdtPr>
    <w:sdtEndPr/>
    <w:sdtContent>
      <w:p w14:paraId="0E780136" w14:textId="49871D22" w:rsidR="00EE49B6" w:rsidRDefault="002817E7">
        <w:pPr>
          <w:pStyle w:val="Footer"/>
          <w:jc w:val="right"/>
        </w:pPr>
        <w:r>
          <w:t xml:space="preserve"> </w:t>
        </w:r>
        <w:r w:rsidR="00EE49B6">
          <w:fldChar w:fldCharType="begin"/>
        </w:r>
        <w:r w:rsidR="00EE49B6">
          <w:instrText>PAGE   \* MERGEFORMAT</w:instrText>
        </w:r>
        <w:r w:rsidR="00EE49B6">
          <w:fldChar w:fldCharType="separate"/>
        </w:r>
        <w:r w:rsidR="00EE49B6">
          <w:rPr>
            <w:lang w:val="zh-TW"/>
          </w:rPr>
          <w:t>2</w:t>
        </w:r>
        <w:r w:rsidR="00EE49B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5B10E" w14:textId="77777777" w:rsidR="0015244F" w:rsidRDefault="0015244F" w:rsidP="00020230">
      <w:r>
        <w:separator/>
      </w:r>
    </w:p>
  </w:footnote>
  <w:footnote w:type="continuationSeparator" w:id="0">
    <w:p w14:paraId="7693642A" w14:textId="77777777" w:rsidR="0015244F" w:rsidRDefault="0015244F" w:rsidP="00020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96B42"/>
    <w:multiLevelType w:val="hybridMultilevel"/>
    <w:tmpl w:val="3D0A0C9C"/>
    <w:lvl w:ilvl="0" w:tplc="1158B044">
      <w:start w:val="1"/>
      <w:numFmt w:val="bullet"/>
      <w:lvlText w:val="•"/>
      <w:lvlJc w:val="left"/>
      <w:pPr>
        <w:tabs>
          <w:tab w:val="num" w:pos="720"/>
        </w:tabs>
        <w:ind w:left="720" w:hanging="360"/>
      </w:pPr>
      <w:rPr>
        <w:rFonts w:ascii="Times New Roman" w:hAnsi="Times New Roman" w:hint="default"/>
      </w:rPr>
    </w:lvl>
    <w:lvl w:ilvl="1" w:tplc="B790C35A" w:tentative="1">
      <w:start w:val="1"/>
      <w:numFmt w:val="bullet"/>
      <w:lvlText w:val="•"/>
      <w:lvlJc w:val="left"/>
      <w:pPr>
        <w:tabs>
          <w:tab w:val="num" w:pos="1440"/>
        </w:tabs>
        <w:ind w:left="1440" w:hanging="360"/>
      </w:pPr>
      <w:rPr>
        <w:rFonts w:ascii="Times New Roman" w:hAnsi="Times New Roman" w:hint="default"/>
      </w:rPr>
    </w:lvl>
    <w:lvl w:ilvl="2" w:tplc="E6109C6E" w:tentative="1">
      <w:start w:val="1"/>
      <w:numFmt w:val="bullet"/>
      <w:lvlText w:val="•"/>
      <w:lvlJc w:val="left"/>
      <w:pPr>
        <w:tabs>
          <w:tab w:val="num" w:pos="2160"/>
        </w:tabs>
        <w:ind w:left="2160" w:hanging="360"/>
      </w:pPr>
      <w:rPr>
        <w:rFonts w:ascii="Times New Roman" w:hAnsi="Times New Roman" w:hint="default"/>
      </w:rPr>
    </w:lvl>
    <w:lvl w:ilvl="3" w:tplc="9078AEF2" w:tentative="1">
      <w:start w:val="1"/>
      <w:numFmt w:val="bullet"/>
      <w:lvlText w:val="•"/>
      <w:lvlJc w:val="left"/>
      <w:pPr>
        <w:tabs>
          <w:tab w:val="num" w:pos="2880"/>
        </w:tabs>
        <w:ind w:left="2880" w:hanging="360"/>
      </w:pPr>
      <w:rPr>
        <w:rFonts w:ascii="Times New Roman" w:hAnsi="Times New Roman" w:hint="default"/>
      </w:rPr>
    </w:lvl>
    <w:lvl w:ilvl="4" w:tplc="E77C17F8" w:tentative="1">
      <w:start w:val="1"/>
      <w:numFmt w:val="bullet"/>
      <w:lvlText w:val="•"/>
      <w:lvlJc w:val="left"/>
      <w:pPr>
        <w:tabs>
          <w:tab w:val="num" w:pos="3600"/>
        </w:tabs>
        <w:ind w:left="3600" w:hanging="360"/>
      </w:pPr>
      <w:rPr>
        <w:rFonts w:ascii="Times New Roman" w:hAnsi="Times New Roman" w:hint="default"/>
      </w:rPr>
    </w:lvl>
    <w:lvl w:ilvl="5" w:tplc="FC0E5550" w:tentative="1">
      <w:start w:val="1"/>
      <w:numFmt w:val="bullet"/>
      <w:lvlText w:val="•"/>
      <w:lvlJc w:val="left"/>
      <w:pPr>
        <w:tabs>
          <w:tab w:val="num" w:pos="4320"/>
        </w:tabs>
        <w:ind w:left="4320" w:hanging="360"/>
      </w:pPr>
      <w:rPr>
        <w:rFonts w:ascii="Times New Roman" w:hAnsi="Times New Roman" w:hint="default"/>
      </w:rPr>
    </w:lvl>
    <w:lvl w:ilvl="6" w:tplc="6C929F26" w:tentative="1">
      <w:start w:val="1"/>
      <w:numFmt w:val="bullet"/>
      <w:lvlText w:val="•"/>
      <w:lvlJc w:val="left"/>
      <w:pPr>
        <w:tabs>
          <w:tab w:val="num" w:pos="5040"/>
        </w:tabs>
        <w:ind w:left="5040" w:hanging="360"/>
      </w:pPr>
      <w:rPr>
        <w:rFonts w:ascii="Times New Roman" w:hAnsi="Times New Roman" w:hint="default"/>
      </w:rPr>
    </w:lvl>
    <w:lvl w:ilvl="7" w:tplc="210C1BFC" w:tentative="1">
      <w:start w:val="1"/>
      <w:numFmt w:val="bullet"/>
      <w:lvlText w:val="•"/>
      <w:lvlJc w:val="left"/>
      <w:pPr>
        <w:tabs>
          <w:tab w:val="num" w:pos="5760"/>
        </w:tabs>
        <w:ind w:left="5760" w:hanging="360"/>
      </w:pPr>
      <w:rPr>
        <w:rFonts w:ascii="Times New Roman" w:hAnsi="Times New Roman" w:hint="default"/>
      </w:rPr>
    </w:lvl>
    <w:lvl w:ilvl="8" w:tplc="D9866C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120FA4"/>
    <w:multiLevelType w:val="hybridMultilevel"/>
    <w:tmpl w:val="5E682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9402EA"/>
    <w:multiLevelType w:val="hybridMultilevel"/>
    <w:tmpl w:val="792606BA"/>
    <w:lvl w:ilvl="0" w:tplc="58983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223D28"/>
    <w:multiLevelType w:val="hybridMultilevel"/>
    <w:tmpl w:val="71FC5426"/>
    <w:lvl w:ilvl="0" w:tplc="DA2C66A0">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A812339"/>
    <w:multiLevelType w:val="hybridMultilevel"/>
    <w:tmpl w:val="C77C8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7533134">
    <w:abstractNumId w:val="4"/>
  </w:num>
  <w:num w:numId="2" w16cid:durableId="1787189908">
    <w:abstractNumId w:val="1"/>
  </w:num>
  <w:num w:numId="3" w16cid:durableId="1406341367">
    <w:abstractNumId w:val="3"/>
  </w:num>
  <w:num w:numId="4" w16cid:durableId="962463299">
    <w:abstractNumId w:val="2"/>
  </w:num>
  <w:num w:numId="5" w16cid:durableId="86849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06"/>
    <w:rsid w:val="00000919"/>
    <w:rsid w:val="000054B5"/>
    <w:rsid w:val="0000654E"/>
    <w:rsid w:val="00020230"/>
    <w:rsid w:val="00020B41"/>
    <w:rsid w:val="00031693"/>
    <w:rsid w:val="00034DBD"/>
    <w:rsid w:val="00041F51"/>
    <w:rsid w:val="00055327"/>
    <w:rsid w:val="00065D76"/>
    <w:rsid w:val="000850CD"/>
    <w:rsid w:val="00085127"/>
    <w:rsid w:val="00093A19"/>
    <w:rsid w:val="000A08A3"/>
    <w:rsid w:val="000A142D"/>
    <w:rsid w:val="000A731B"/>
    <w:rsid w:val="000B6B1A"/>
    <w:rsid w:val="000D6FF9"/>
    <w:rsid w:val="000E2C3E"/>
    <w:rsid w:val="000E7409"/>
    <w:rsid w:val="00100D90"/>
    <w:rsid w:val="001040D2"/>
    <w:rsid w:val="00111854"/>
    <w:rsid w:val="001233F4"/>
    <w:rsid w:val="0015244F"/>
    <w:rsid w:val="001607BB"/>
    <w:rsid w:val="00166FB9"/>
    <w:rsid w:val="0017010A"/>
    <w:rsid w:val="0017241D"/>
    <w:rsid w:val="00172C7B"/>
    <w:rsid w:val="0018098F"/>
    <w:rsid w:val="001C31D2"/>
    <w:rsid w:val="001C7106"/>
    <w:rsid w:val="001E7EC8"/>
    <w:rsid w:val="00216F6E"/>
    <w:rsid w:val="00237D5F"/>
    <w:rsid w:val="00242FF4"/>
    <w:rsid w:val="002546F5"/>
    <w:rsid w:val="00260B70"/>
    <w:rsid w:val="00261774"/>
    <w:rsid w:val="00280BE7"/>
    <w:rsid w:val="002817E7"/>
    <w:rsid w:val="00283F95"/>
    <w:rsid w:val="00293B7D"/>
    <w:rsid w:val="002A4E98"/>
    <w:rsid w:val="002C251D"/>
    <w:rsid w:val="002E705F"/>
    <w:rsid w:val="002F16A9"/>
    <w:rsid w:val="002F217C"/>
    <w:rsid w:val="00315F99"/>
    <w:rsid w:val="003363CD"/>
    <w:rsid w:val="00341A64"/>
    <w:rsid w:val="00355731"/>
    <w:rsid w:val="003727D8"/>
    <w:rsid w:val="003823ED"/>
    <w:rsid w:val="0039149F"/>
    <w:rsid w:val="003B4936"/>
    <w:rsid w:val="003D5BD7"/>
    <w:rsid w:val="00434B07"/>
    <w:rsid w:val="00457830"/>
    <w:rsid w:val="004632FF"/>
    <w:rsid w:val="004802D6"/>
    <w:rsid w:val="00487AEE"/>
    <w:rsid w:val="00494250"/>
    <w:rsid w:val="004A40A3"/>
    <w:rsid w:val="004A6D1E"/>
    <w:rsid w:val="004F1FB9"/>
    <w:rsid w:val="005345D0"/>
    <w:rsid w:val="00534FD4"/>
    <w:rsid w:val="00582F7B"/>
    <w:rsid w:val="00585BC4"/>
    <w:rsid w:val="00590FC9"/>
    <w:rsid w:val="005C69B0"/>
    <w:rsid w:val="005D1490"/>
    <w:rsid w:val="005D50F9"/>
    <w:rsid w:val="005D51BB"/>
    <w:rsid w:val="005E5417"/>
    <w:rsid w:val="005F28C8"/>
    <w:rsid w:val="005F67C5"/>
    <w:rsid w:val="005F6970"/>
    <w:rsid w:val="00604514"/>
    <w:rsid w:val="00631B19"/>
    <w:rsid w:val="00647675"/>
    <w:rsid w:val="00650CAB"/>
    <w:rsid w:val="006607F1"/>
    <w:rsid w:val="0066250D"/>
    <w:rsid w:val="0067090C"/>
    <w:rsid w:val="00684C79"/>
    <w:rsid w:val="00686CB6"/>
    <w:rsid w:val="00687932"/>
    <w:rsid w:val="00693B80"/>
    <w:rsid w:val="006969C1"/>
    <w:rsid w:val="006A21FC"/>
    <w:rsid w:val="006A2261"/>
    <w:rsid w:val="006A3493"/>
    <w:rsid w:val="006C48B4"/>
    <w:rsid w:val="006E6BCE"/>
    <w:rsid w:val="006F4384"/>
    <w:rsid w:val="006F5027"/>
    <w:rsid w:val="00733A3F"/>
    <w:rsid w:val="007456E5"/>
    <w:rsid w:val="00753870"/>
    <w:rsid w:val="00756A7F"/>
    <w:rsid w:val="007705AE"/>
    <w:rsid w:val="00780394"/>
    <w:rsid w:val="00786FEB"/>
    <w:rsid w:val="007B220F"/>
    <w:rsid w:val="007B5B60"/>
    <w:rsid w:val="007B5F80"/>
    <w:rsid w:val="007C1D95"/>
    <w:rsid w:val="007E5E68"/>
    <w:rsid w:val="007E7279"/>
    <w:rsid w:val="0080484E"/>
    <w:rsid w:val="008307B4"/>
    <w:rsid w:val="0083292E"/>
    <w:rsid w:val="00841C89"/>
    <w:rsid w:val="00844DEF"/>
    <w:rsid w:val="00874F50"/>
    <w:rsid w:val="00880631"/>
    <w:rsid w:val="008B13C5"/>
    <w:rsid w:val="008B190E"/>
    <w:rsid w:val="008B1AE8"/>
    <w:rsid w:val="008D19BB"/>
    <w:rsid w:val="008E2F11"/>
    <w:rsid w:val="008F66BC"/>
    <w:rsid w:val="008F6AAC"/>
    <w:rsid w:val="0092151B"/>
    <w:rsid w:val="0092574C"/>
    <w:rsid w:val="009337BA"/>
    <w:rsid w:val="00943808"/>
    <w:rsid w:val="009535C0"/>
    <w:rsid w:val="00960192"/>
    <w:rsid w:val="009740DD"/>
    <w:rsid w:val="00982E92"/>
    <w:rsid w:val="009979D4"/>
    <w:rsid w:val="009B1D0D"/>
    <w:rsid w:val="009C0C7C"/>
    <w:rsid w:val="009D743B"/>
    <w:rsid w:val="009E1526"/>
    <w:rsid w:val="009E4416"/>
    <w:rsid w:val="00A00484"/>
    <w:rsid w:val="00A10A35"/>
    <w:rsid w:val="00A22396"/>
    <w:rsid w:val="00A231EB"/>
    <w:rsid w:val="00A616D1"/>
    <w:rsid w:val="00A77559"/>
    <w:rsid w:val="00AA1304"/>
    <w:rsid w:val="00AA36F7"/>
    <w:rsid w:val="00AA5BD3"/>
    <w:rsid w:val="00AB2384"/>
    <w:rsid w:val="00AC54DB"/>
    <w:rsid w:val="00AD7293"/>
    <w:rsid w:val="00AF15DB"/>
    <w:rsid w:val="00B14D23"/>
    <w:rsid w:val="00B26969"/>
    <w:rsid w:val="00B30DFB"/>
    <w:rsid w:val="00B54F45"/>
    <w:rsid w:val="00B56828"/>
    <w:rsid w:val="00B63971"/>
    <w:rsid w:val="00B6451C"/>
    <w:rsid w:val="00B6795B"/>
    <w:rsid w:val="00B87382"/>
    <w:rsid w:val="00B95BAC"/>
    <w:rsid w:val="00BA27BA"/>
    <w:rsid w:val="00BB2B95"/>
    <w:rsid w:val="00BD4AAE"/>
    <w:rsid w:val="00BE0138"/>
    <w:rsid w:val="00BE3342"/>
    <w:rsid w:val="00BF5A39"/>
    <w:rsid w:val="00C05ED1"/>
    <w:rsid w:val="00C17FCD"/>
    <w:rsid w:val="00C572C6"/>
    <w:rsid w:val="00C6274A"/>
    <w:rsid w:val="00C66D8C"/>
    <w:rsid w:val="00C67702"/>
    <w:rsid w:val="00C8197F"/>
    <w:rsid w:val="00CA49FE"/>
    <w:rsid w:val="00CE0071"/>
    <w:rsid w:val="00CE0352"/>
    <w:rsid w:val="00D23F3C"/>
    <w:rsid w:val="00D469B0"/>
    <w:rsid w:val="00D558C3"/>
    <w:rsid w:val="00D72A3F"/>
    <w:rsid w:val="00D903E9"/>
    <w:rsid w:val="00D96564"/>
    <w:rsid w:val="00DA141C"/>
    <w:rsid w:val="00DA648D"/>
    <w:rsid w:val="00DB4EAF"/>
    <w:rsid w:val="00DC522E"/>
    <w:rsid w:val="00DD618A"/>
    <w:rsid w:val="00DF6081"/>
    <w:rsid w:val="00DF6747"/>
    <w:rsid w:val="00DF7FB0"/>
    <w:rsid w:val="00E261E7"/>
    <w:rsid w:val="00E3177D"/>
    <w:rsid w:val="00E34211"/>
    <w:rsid w:val="00E47F7D"/>
    <w:rsid w:val="00E57A61"/>
    <w:rsid w:val="00E61CE7"/>
    <w:rsid w:val="00E638A1"/>
    <w:rsid w:val="00E64B2D"/>
    <w:rsid w:val="00E6523F"/>
    <w:rsid w:val="00E76EAA"/>
    <w:rsid w:val="00E87C64"/>
    <w:rsid w:val="00E87E1F"/>
    <w:rsid w:val="00E91689"/>
    <w:rsid w:val="00E96F30"/>
    <w:rsid w:val="00EA10BA"/>
    <w:rsid w:val="00EB1A5C"/>
    <w:rsid w:val="00ED6FC9"/>
    <w:rsid w:val="00EE49B6"/>
    <w:rsid w:val="00EF33DF"/>
    <w:rsid w:val="00EF3928"/>
    <w:rsid w:val="00F02C68"/>
    <w:rsid w:val="00F21FD1"/>
    <w:rsid w:val="00F278AE"/>
    <w:rsid w:val="00F33DC0"/>
    <w:rsid w:val="00F36380"/>
    <w:rsid w:val="00F430B4"/>
    <w:rsid w:val="00F437F3"/>
    <w:rsid w:val="00F43FFC"/>
    <w:rsid w:val="00F45C08"/>
    <w:rsid w:val="00F534C5"/>
    <w:rsid w:val="00F53FE1"/>
    <w:rsid w:val="00F62B2C"/>
    <w:rsid w:val="00F914A9"/>
    <w:rsid w:val="00F971BA"/>
    <w:rsid w:val="00F97CAD"/>
    <w:rsid w:val="00FA03A3"/>
    <w:rsid w:val="00FE75CF"/>
    <w:rsid w:val="00FF2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A4A9"/>
  <w15:docId w15:val="{5E6EFA29-4133-422D-95D1-B1EEFE83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106"/>
    <w:pPr>
      <w:widowControl w:val="0"/>
    </w:pPr>
    <w:rPr>
      <w:rFonts w:ascii="Times New Roman" w:eastAsia="PMingLiU"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06"/>
    <w:rPr>
      <w:rFonts w:ascii="Times New Roman" w:eastAsia="PMingLiU"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C7106"/>
    <w:pPr>
      <w:widowControl/>
      <w:ind w:leftChars="200" w:left="480"/>
    </w:pPr>
    <w:rPr>
      <w:rFonts w:ascii="Arial Unicode MS" w:eastAsia="Arial Unicode MS" w:hAnsi="Arial Unicode MS" w:cs="Arial Unicode MS"/>
      <w:kern w:val="0"/>
    </w:rPr>
  </w:style>
  <w:style w:type="character" w:styleId="Strong">
    <w:name w:val="Strong"/>
    <w:uiPriority w:val="22"/>
    <w:qFormat/>
    <w:rsid w:val="001C7106"/>
    <w:rPr>
      <w:b/>
      <w:bCs/>
    </w:rPr>
  </w:style>
  <w:style w:type="paragraph" w:styleId="BalloonText">
    <w:name w:val="Balloon Text"/>
    <w:basedOn w:val="Normal"/>
    <w:link w:val="BalloonTextChar"/>
    <w:uiPriority w:val="99"/>
    <w:semiHidden/>
    <w:unhideWhenUsed/>
    <w:rsid w:val="001C71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C7106"/>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687932"/>
    <w:rPr>
      <w:color w:val="0000FF" w:themeColor="hyperlink"/>
      <w:u w:val="single"/>
    </w:rPr>
  </w:style>
  <w:style w:type="character" w:styleId="UnresolvedMention">
    <w:name w:val="Unresolved Mention"/>
    <w:basedOn w:val="DefaultParagraphFont"/>
    <w:uiPriority w:val="99"/>
    <w:semiHidden/>
    <w:unhideWhenUsed/>
    <w:rsid w:val="00687932"/>
    <w:rPr>
      <w:color w:val="605E5C"/>
      <w:shd w:val="clear" w:color="auto" w:fill="E1DFDD"/>
    </w:rPr>
  </w:style>
  <w:style w:type="table" w:customStyle="1" w:styleId="4-21">
    <w:name w:val="格線表格 4 - 輔色 21"/>
    <w:basedOn w:val="TableNormal"/>
    <w:uiPriority w:val="49"/>
    <w:rsid w:val="00687932"/>
    <w:rPr>
      <w:rFonts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
    <w:link w:val="HeaderChar"/>
    <w:uiPriority w:val="99"/>
    <w:unhideWhenUsed/>
    <w:rsid w:val="0002023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20230"/>
    <w:rPr>
      <w:rFonts w:ascii="Times New Roman" w:eastAsia="PMingLiU" w:hAnsi="Times New Roman"/>
      <w:sz w:val="20"/>
      <w:szCs w:val="20"/>
    </w:rPr>
  </w:style>
  <w:style w:type="paragraph" w:styleId="Footer">
    <w:name w:val="footer"/>
    <w:basedOn w:val="Normal"/>
    <w:link w:val="FooterChar"/>
    <w:uiPriority w:val="99"/>
    <w:unhideWhenUsed/>
    <w:rsid w:val="0002023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20230"/>
    <w:rPr>
      <w:rFonts w:ascii="Times New Roman" w:eastAsia="PMingLiU" w:hAnsi="Times New Roman"/>
      <w:sz w:val="20"/>
      <w:szCs w:val="20"/>
    </w:rPr>
  </w:style>
  <w:style w:type="character" w:styleId="LineNumber">
    <w:name w:val="line number"/>
    <w:basedOn w:val="DefaultParagraphFont"/>
    <w:uiPriority w:val="99"/>
    <w:semiHidden/>
    <w:unhideWhenUsed/>
    <w:rsid w:val="00DF6081"/>
  </w:style>
  <w:style w:type="paragraph" w:styleId="NoSpacing">
    <w:name w:val="No Spacing"/>
    <w:uiPriority w:val="1"/>
    <w:qFormat/>
    <w:rsid w:val="00F437F3"/>
    <w:pPr>
      <w:widowControl w:val="0"/>
    </w:pPr>
    <w:rPr>
      <w:rFonts w:ascii="Times New Roman" w:eastAsia="PMingLiU" w:hAnsi="Times New Roman"/>
      <w:szCs w:val="24"/>
    </w:rPr>
  </w:style>
  <w:style w:type="character" w:customStyle="1" w:styleId="jsgrdq">
    <w:name w:val="jsgrdq"/>
    <w:basedOn w:val="DefaultParagraphFont"/>
    <w:rsid w:val="00C8197F"/>
  </w:style>
  <w:style w:type="paragraph" w:customStyle="1" w:styleId="Default">
    <w:name w:val="Default"/>
    <w:rsid w:val="00C6274A"/>
    <w:pPr>
      <w:widowControl w:val="0"/>
      <w:autoSpaceDE w:val="0"/>
      <w:autoSpaceDN w:val="0"/>
      <w:adjustRightInd w:val="0"/>
    </w:pPr>
    <w:rPr>
      <w:rFonts w:ascii="Times New Roman" w:hAnsi="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360451">
      <w:bodyDiv w:val="1"/>
      <w:marLeft w:val="0"/>
      <w:marRight w:val="0"/>
      <w:marTop w:val="0"/>
      <w:marBottom w:val="0"/>
      <w:divBdr>
        <w:top w:val="none" w:sz="0" w:space="0" w:color="auto"/>
        <w:left w:val="none" w:sz="0" w:space="0" w:color="auto"/>
        <w:bottom w:val="none" w:sz="0" w:space="0" w:color="auto"/>
        <w:right w:val="none" w:sz="0" w:space="0" w:color="auto"/>
      </w:divBdr>
    </w:div>
    <w:div w:id="586352266">
      <w:bodyDiv w:val="1"/>
      <w:marLeft w:val="0"/>
      <w:marRight w:val="0"/>
      <w:marTop w:val="0"/>
      <w:marBottom w:val="0"/>
      <w:divBdr>
        <w:top w:val="none" w:sz="0" w:space="0" w:color="auto"/>
        <w:left w:val="none" w:sz="0" w:space="0" w:color="auto"/>
        <w:bottom w:val="none" w:sz="0" w:space="0" w:color="auto"/>
        <w:right w:val="none" w:sz="0" w:space="0" w:color="auto"/>
      </w:divBdr>
    </w:div>
    <w:div w:id="872419429">
      <w:bodyDiv w:val="1"/>
      <w:marLeft w:val="0"/>
      <w:marRight w:val="0"/>
      <w:marTop w:val="0"/>
      <w:marBottom w:val="0"/>
      <w:divBdr>
        <w:top w:val="none" w:sz="0" w:space="0" w:color="auto"/>
        <w:left w:val="none" w:sz="0" w:space="0" w:color="auto"/>
        <w:bottom w:val="none" w:sz="0" w:space="0" w:color="auto"/>
        <w:right w:val="none" w:sz="0" w:space="0" w:color="auto"/>
      </w:divBdr>
    </w:div>
    <w:div w:id="1258903094">
      <w:bodyDiv w:val="1"/>
      <w:marLeft w:val="0"/>
      <w:marRight w:val="0"/>
      <w:marTop w:val="0"/>
      <w:marBottom w:val="0"/>
      <w:divBdr>
        <w:top w:val="none" w:sz="0" w:space="0" w:color="auto"/>
        <w:left w:val="none" w:sz="0" w:space="0" w:color="auto"/>
        <w:bottom w:val="none" w:sz="0" w:space="0" w:color="auto"/>
        <w:right w:val="none" w:sz="0" w:space="0" w:color="auto"/>
      </w:divBdr>
    </w:div>
    <w:div w:id="1283808322">
      <w:bodyDiv w:val="1"/>
      <w:marLeft w:val="0"/>
      <w:marRight w:val="0"/>
      <w:marTop w:val="0"/>
      <w:marBottom w:val="0"/>
      <w:divBdr>
        <w:top w:val="none" w:sz="0" w:space="0" w:color="auto"/>
        <w:left w:val="none" w:sz="0" w:space="0" w:color="auto"/>
        <w:bottom w:val="none" w:sz="0" w:space="0" w:color="auto"/>
        <w:right w:val="none" w:sz="0" w:space="0" w:color="auto"/>
      </w:divBdr>
    </w:div>
    <w:div w:id="1310133214">
      <w:bodyDiv w:val="1"/>
      <w:marLeft w:val="0"/>
      <w:marRight w:val="0"/>
      <w:marTop w:val="0"/>
      <w:marBottom w:val="0"/>
      <w:divBdr>
        <w:top w:val="none" w:sz="0" w:space="0" w:color="auto"/>
        <w:left w:val="none" w:sz="0" w:space="0" w:color="auto"/>
        <w:bottom w:val="none" w:sz="0" w:space="0" w:color="auto"/>
        <w:right w:val="none" w:sz="0" w:space="0" w:color="auto"/>
      </w:divBdr>
    </w:div>
    <w:div w:id="1548909281">
      <w:bodyDiv w:val="1"/>
      <w:marLeft w:val="0"/>
      <w:marRight w:val="0"/>
      <w:marTop w:val="0"/>
      <w:marBottom w:val="0"/>
      <w:divBdr>
        <w:top w:val="none" w:sz="0" w:space="0" w:color="auto"/>
        <w:left w:val="none" w:sz="0" w:space="0" w:color="auto"/>
        <w:bottom w:val="none" w:sz="0" w:space="0" w:color="auto"/>
        <w:right w:val="none" w:sz="0" w:space="0" w:color="auto"/>
      </w:divBdr>
    </w:div>
    <w:div w:id="1649088152">
      <w:bodyDiv w:val="1"/>
      <w:marLeft w:val="0"/>
      <w:marRight w:val="0"/>
      <w:marTop w:val="0"/>
      <w:marBottom w:val="0"/>
      <w:divBdr>
        <w:top w:val="none" w:sz="0" w:space="0" w:color="auto"/>
        <w:left w:val="none" w:sz="0" w:space="0" w:color="auto"/>
        <w:bottom w:val="none" w:sz="0" w:space="0" w:color="auto"/>
        <w:right w:val="none" w:sz="0" w:space="0" w:color="auto"/>
      </w:divBdr>
    </w:div>
    <w:div w:id="1839268584">
      <w:bodyDiv w:val="1"/>
      <w:marLeft w:val="0"/>
      <w:marRight w:val="0"/>
      <w:marTop w:val="0"/>
      <w:marBottom w:val="0"/>
      <w:divBdr>
        <w:top w:val="none" w:sz="0" w:space="0" w:color="auto"/>
        <w:left w:val="none" w:sz="0" w:space="0" w:color="auto"/>
        <w:bottom w:val="none" w:sz="0" w:space="0" w:color="auto"/>
        <w:right w:val="none" w:sz="0" w:space="0" w:color="auto"/>
      </w:divBdr>
    </w:div>
    <w:div w:id="2014797284">
      <w:bodyDiv w:val="1"/>
      <w:marLeft w:val="0"/>
      <w:marRight w:val="0"/>
      <w:marTop w:val="0"/>
      <w:marBottom w:val="0"/>
      <w:divBdr>
        <w:top w:val="none" w:sz="0" w:space="0" w:color="auto"/>
        <w:left w:val="none" w:sz="0" w:space="0" w:color="auto"/>
        <w:bottom w:val="none" w:sz="0" w:space="0" w:color="auto"/>
        <w:right w:val="none" w:sz="0" w:space="0" w:color="auto"/>
      </w:divBdr>
      <w:divsChild>
        <w:div w:id="1312783216">
          <w:marLeft w:val="547"/>
          <w:marRight w:val="0"/>
          <w:marTop w:val="0"/>
          <w:marBottom w:val="0"/>
          <w:divBdr>
            <w:top w:val="none" w:sz="0" w:space="0" w:color="auto"/>
            <w:left w:val="none" w:sz="0" w:space="0" w:color="auto"/>
            <w:bottom w:val="none" w:sz="0" w:space="0" w:color="auto"/>
            <w:right w:val="none" w:sz="0" w:space="0" w:color="auto"/>
          </w:divBdr>
        </w:div>
        <w:div w:id="801271178">
          <w:marLeft w:val="547"/>
          <w:marRight w:val="0"/>
          <w:marTop w:val="0"/>
          <w:marBottom w:val="0"/>
          <w:divBdr>
            <w:top w:val="none" w:sz="0" w:space="0" w:color="auto"/>
            <w:left w:val="none" w:sz="0" w:space="0" w:color="auto"/>
            <w:bottom w:val="none" w:sz="0" w:space="0" w:color="auto"/>
            <w:right w:val="none" w:sz="0" w:space="0" w:color="auto"/>
          </w:divBdr>
        </w:div>
        <w:div w:id="144661293">
          <w:marLeft w:val="547"/>
          <w:marRight w:val="0"/>
          <w:marTop w:val="0"/>
          <w:marBottom w:val="0"/>
          <w:divBdr>
            <w:top w:val="none" w:sz="0" w:space="0" w:color="auto"/>
            <w:left w:val="none" w:sz="0" w:space="0" w:color="auto"/>
            <w:bottom w:val="none" w:sz="0" w:space="0" w:color="auto"/>
            <w:right w:val="none" w:sz="0" w:space="0" w:color="auto"/>
          </w:divBdr>
        </w:div>
        <w:div w:id="784009346">
          <w:marLeft w:val="547"/>
          <w:marRight w:val="0"/>
          <w:marTop w:val="0"/>
          <w:marBottom w:val="0"/>
          <w:divBdr>
            <w:top w:val="none" w:sz="0" w:space="0" w:color="auto"/>
            <w:left w:val="none" w:sz="0" w:space="0" w:color="auto"/>
            <w:bottom w:val="none" w:sz="0" w:space="0" w:color="auto"/>
            <w:right w:val="none" w:sz="0" w:space="0" w:color="auto"/>
          </w:divBdr>
        </w:div>
      </w:divsChild>
    </w:div>
    <w:div w:id="21385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31E2-7C4F-4BD3-8841-C3D6F7DC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HKRMA U6</cp:lastModifiedBy>
  <cp:revision>18</cp:revision>
  <cp:lastPrinted>2022-11-16T06:37:00Z</cp:lastPrinted>
  <dcterms:created xsi:type="dcterms:W3CDTF">2023-12-05T02:35:00Z</dcterms:created>
  <dcterms:modified xsi:type="dcterms:W3CDTF">2024-11-13T07:34:00Z</dcterms:modified>
</cp:coreProperties>
</file>